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A0" w:rsidRPr="001311EA" w:rsidRDefault="00712AA0" w:rsidP="00712AA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1311EA">
        <w:rPr>
          <w:rFonts w:ascii="Arial" w:hAnsi="Arial" w:cs="Arial"/>
          <w:b/>
          <w:bCs/>
          <w:sz w:val="24"/>
        </w:rPr>
        <w:t>3GPP TSG RAN WG1 #109-e</w:t>
      </w:r>
      <w:r w:rsidRPr="001311EA">
        <w:rPr>
          <w:rFonts w:ascii="Arial" w:hAnsi="Arial" w:cs="Arial"/>
          <w:b/>
          <w:bCs/>
          <w:sz w:val="24"/>
        </w:rPr>
        <w:tab/>
      </w:r>
      <w:r w:rsidRPr="001311E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 xml:space="preserve">  </w:t>
      </w:r>
      <w:r w:rsidRPr="001311EA">
        <w:rPr>
          <w:rFonts w:ascii="Arial" w:hAnsi="Arial" w:cs="Arial"/>
          <w:b/>
          <w:bCs/>
          <w:sz w:val="24"/>
        </w:rPr>
        <w:t>R1-220</w:t>
      </w:r>
      <w:r w:rsidR="009756D8">
        <w:rPr>
          <w:rFonts w:ascii="Arial" w:hAnsi="Arial" w:cs="Arial" w:hint="eastAsia"/>
          <w:b/>
          <w:bCs/>
          <w:sz w:val="24"/>
        </w:rPr>
        <w:t>3442</w:t>
      </w:r>
    </w:p>
    <w:p w:rsidR="00712AA0" w:rsidRPr="001311EA" w:rsidRDefault="00712AA0" w:rsidP="00712AA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proofErr w:type="gramStart"/>
      <w:r w:rsidRPr="001311EA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proofErr w:type="gramEnd"/>
      <w:r w:rsidRPr="001311EA">
        <w:rPr>
          <w:rFonts w:ascii="Arial" w:eastAsia="MS Mincho" w:hAnsi="Arial" w:cs="Arial"/>
          <w:b/>
          <w:bCs/>
          <w:sz w:val="24"/>
          <w:lang w:eastAsia="ja-JP"/>
        </w:rPr>
        <w:t>, May 9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:rsidR="00712AA0" w:rsidRPr="0052548E" w:rsidRDefault="00712AA0" w:rsidP="00712AA0">
      <w:pPr>
        <w:rPr>
          <w:szCs w:val="20"/>
        </w:rPr>
      </w:pPr>
    </w:p>
    <w:p w:rsidR="00712AA0" w:rsidRPr="00C933EB" w:rsidRDefault="00C933EB" w:rsidP="00C933E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Source: </w:t>
      </w:r>
      <w:r>
        <w:rPr>
          <w:rFonts w:ascii="Arial" w:hAnsi="Arial" w:cs="Arial" w:hint="eastAsia"/>
          <w:b/>
          <w:bCs/>
          <w:sz w:val="24"/>
        </w:rPr>
        <w:t xml:space="preserve">       </w:t>
      </w:r>
      <w:r w:rsidR="00712AA0" w:rsidRPr="00C933EB">
        <w:rPr>
          <w:rFonts w:ascii="Arial" w:hAnsi="Arial" w:cs="Arial"/>
          <w:b/>
          <w:bCs/>
          <w:sz w:val="24"/>
        </w:rPr>
        <w:t>CATT</w:t>
      </w:r>
    </w:p>
    <w:p w:rsidR="00712AA0" w:rsidRPr="00C933EB" w:rsidRDefault="00712AA0" w:rsidP="00C933E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C933EB">
        <w:rPr>
          <w:rFonts w:ascii="Arial" w:hAnsi="Arial" w:cs="Arial"/>
          <w:b/>
          <w:bCs/>
          <w:sz w:val="24"/>
        </w:rPr>
        <w:t>Title:</w:t>
      </w:r>
      <w:r w:rsidRPr="00C933EB">
        <w:rPr>
          <w:rFonts w:ascii="Arial" w:hAnsi="Arial" w:cs="Arial"/>
          <w:b/>
          <w:bCs/>
          <w:sz w:val="24"/>
        </w:rPr>
        <w:tab/>
      </w:r>
      <w:r w:rsidR="00C933EB">
        <w:rPr>
          <w:rFonts w:ascii="Arial" w:hAnsi="Arial" w:cs="Arial" w:hint="eastAsia"/>
          <w:b/>
          <w:bCs/>
          <w:sz w:val="24"/>
        </w:rPr>
        <w:t xml:space="preserve">      </w:t>
      </w:r>
      <w:r w:rsidRPr="00C933EB">
        <w:rPr>
          <w:rFonts w:ascii="Arial" w:hAnsi="Arial" w:cs="Arial" w:hint="eastAsia"/>
          <w:b/>
          <w:bCs/>
          <w:sz w:val="24"/>
        </w:rPr>
        <w:t>On Two TAs for UL multi-DCI for multi-TRP operation</w:t>
      </w:r>
    </w:p>
    <w:p w:rsidR="00712AA0" w:rsidRPr="00C933EB" w:rsidRDefault="00C933EB" w:rsidP="00C933E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 w:hint="eastAsia"/>
          <w:b/>
          <w:bCs/>
          <w:sz w:val="24"/>
        </w:rPr>
        <w:t xml:space="preserve">   </w:t>
      </w:r>
      <w:r w:rsidR="00712AA0" w:rsidRPr="00C933EB">
        <w:rPr>
          <w:rFonts w:ascii="Arial" w:hAnsi="Arial" w:cs="Arial" w:hint="eastAsia"/>
          <w:b/>
          <w:bCs/>
          <w:sz w:val="24"/>
        </w:rPr>
        <w:t>9.1.1</w:t>
      </w:r>
      <w:r w:rsidR="00435BD9" w:rsidRPr="00C933EB">
        <w:rPr>
          <w:rFonts w:ascii="Arial" w:hAnsi="Arial" w:cs="Arial" w:hint="eastAsia"/>
          <w:b/>
          <w:bCs/>
          <w:sz w:val="24"/>
        </w:rPr>
        <w:t>.2</w:t>
      </w:r>
    </w:p>
    <w:p w:rsidR="00712AA0" w:rsidRPr="00C933EB" w:rsidRDefault="00C933EB" w:rsidP="00C933E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 w:hint="eastAsia"/>
          <w:b/>
          <w:bCs/>
          <w:sz w:val="24"/>
        </w:rPr>
        <w:t xml:space="preserve">  </w:t>
      </w:r>
      <w:r w:rsidR="00712AA0" w:rsidRPr="00C933EB">
        <w:rPr>
          <w:rFonts w:ascii="Arial" w:hAnsi="Arial" w:cs="Arial"/>
          <w:b/>
          <w:bCs/>
          <w:sz w:val="24"/>
        </w:rPr>
        <w:t>Discussion</w:t>
      </w:r>
      <w:r w:rsidR="00712AA0" w:rsidRPr="00C933EB">
        <w:rPr>
          <w:rFonts w:ascii="Arial" w:hAnsi="Arial" w:cs="Arial" w:hint="eastAsia"/>
          <w:b/>
          <w:bCs/>
          <w:sz w:val="24"/>
        </w:rPr>
        <w:t xml:space="preserve"> and Decision</w:t>
      </w:r>
    </w:p>
    <w:p w:rsidR="00712AA0" w:rsidRPr="00A578C0" w:rsidRDefault="00712AA0" w:rsidP="002C6E11">
      <w:pPr>
        <w:widowControl/>
        <w:pBdr>
          <w:bottom w:val="single" w:sz="4" w:space="1" w:color="auto"/>
        </w:pBdr>
        <w:tabs>
          <w:tab w:val="left" w:pos="2552"/>
        </w:tabs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185A1C" w:rsidRPr="008D0E23" w:rsidRDefault="00712AA0" w:rsidP="008D0E23">
      <w:pPr>
        <w:pStyle w:val="a7"/>
        <w:keepNext/>
        <w:widowControl/>
        <w:numPr>
          <w:ilvl w:val="0"/>
          <w:numId w:val="14"/>
        </w:numPr>
        <w:spacing w:before="120" w:after="120"/>
        <w:ind w:firstLineChars="0"/>
        <w:outlineLvl w:val="0"/>
        <w:rPr>
          <w:rFonts w:ascii="Arial" w:hAnsi="Arial"/>
          <w:b/>
          <w:kern w:val="32"/>
          <w:sz w:val="28"/>
        </w:rPr>
      </w:pPr>
      <w:bookmarkStart w:id="0" w:name="_Ref521334010"/>
      <w:r w:rsidRPr="00CC300E">
        <w:rPr>
          <w:rFonts w:ascii="Arial" w:hAnsi="Arial"/>
          <w:b/>
          <w:kern w:val="32"/>
          <w:sz w:val="28"/>
        </w:rPr>
        <w:t>Introduction</w:t>
      </w:r>
      <w:bookmarkEnd w:id="0"/>
    </w:p>
    <w:p w:rsidR="009224BE" w:rsidRPr="009224BE" w:rsidRDefault="009224BE" w:rsidP="009224BE">
      <w:pPr>
        <w:widowControl/>
        <w:autoSpaceDE w:val="0"/>
        <w:autoSpaceDN w:val="0"/>
        <w:spacing w:before="120" w:after="120"/>
        <w:rPr>
          <w:rFonts w:ascii="Calibri" w:eastAsia="宋体" w:hAnsi="Calibri" w:cs="Calibri"/>
          <w:kern w:val="0"/>
          <w:szCs w:val="21"/>
        </w:rPr>
      </w:pPr>
      <w:r w:rsidRPr="009224BE">
        <w:rPr>
          <w:rFonts w:ascii="Times New Roman" w:eastAsia="宋体" w:hAnsi="Times New Roman" w:cs="Times New Roman"/>
          <w:kern w:val="0"/>
          <w:sz w:val="20"/>
          <w:szCs w:val="20"/>
        </w:rPr>
        <w:t>As ap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proved in RAN </w:t>
      </w:r>
      <w:r w:rsidR="006461DC">
        <w:rPr>
          <w:rFonts w:ascii="Times New Roman" w:eastAsia="宋体" w:hAnsi="Times New Roman" w:cs="Times New Roman" w:hint="eastAsia"/>
          <w:kern w:val="0"/>
          <w:sz w:val="20"/>
          <w:szCs w:val="20"/>
        </w:rPr>
        <w:t>#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94-e meeting, </w:t>
      </w:r>
      <w:r w:rsidR="00BB4FD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TA </w:t>
      </w:r>
      <w:r w:rsidRPr="009224BE">
        <w:rPr>
          <w:rFonts w:ascii="Times New Roman" w:eastAsia="宋体" w:hAnsi="Times New Roman" w:cs="Times New Roman"/>
          <w:kern w:val="0"/>
          <w:sz w:val="20"/>
          <w:szCs w:val="20"/>
        </w:rPr>
        <w:t>enhancements include the following objectives [1]:</w:t>
      </w:r>
    </w:p>
    <w:p w:rsidR="009224BE" w:rsidRPr="009224BE" w:rsidRDefault="009224BE" w:rsidP="009756D8">
      <w:pPr>
        <w:widowControl/>
        <w:numPr>
          <w:ilvl w:val="0"/>
          <w:numId w:val="9"/>
        </w:numPr>
        <w:autoSpaceDE w:val="0"/>
        <w:autoSpaceDN w:val="0"/>
        <w:spacing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224B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Study, and if justified, specify the following </w:t>
      </w:r>
    </w:p>
    <w:p w:rsidR="009224BE" w:rsidRPr="00BB4FDD" w:rsidRDefault="00BB4FDD" w:rsidP="00BB4FDD">
      <w:pPr>
        <w:widowControl/>
        <w:numPr>
          <w:ilvl w:val="1"/>
          <w:numId w:val="9"/>
        </w:numPr>
        <w:autoSpaceDE w:val="0"/>
        <w:autoSpaceDN w:val="0"/>
        <w:spacing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819E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Two TAs for UL multi-DCI for multi-TRP operation </w:t>
      </w:r>
    </w:p>
    <w:p w:rsidR="009224BE" w:rsidRDefault="009224BE" w:rsidP="009224BE">
      <w:pPr>
        <w:widowControl/>
        <w:numPr>
          <w:ilvl w:val="0"/>
          <w:numId w:val="9"/>
        </w:numPr>
        <w:autoSpaceDE w:val="0"/>
        <w:autoSpaceDN w:val="0"/>
        <w:spacing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224BE">
        <w:rPr>
          <w:rFonts w:ascii="Times New Roman" w:eastAsia="宋体" w:hAnsi="Times New Roman" w:cs="Times New Roman" w:hint="eastAsia"/>
          <w:kern w:val="0"/>
          <w:sz w:val="20"/>
          <w:szCs w:val="20"/>
        </w:rPr>
        <w:t>For the case of simultaneous UL transmission from multiple panels, the operation will only be limited to the objective 6 scenarios.</w:t>
      </w:r>
    </w:p>
    <w:p w:rsidR="003E6FD4" w:rsidRDefault="00BB4FDD" w:rsidP="00A819E8">
      <w:pPr>
        <w:widowControl/>
        <w:autoSpaceDE w:val="0"/>
        <w:autoSpaceDN w:val="0"/>
        <w:spacing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 this contribution, T</w:t>
      </w:r>
      <w:r w:rsidR="003E6FD4">
        <w:rPr>
          <w:rFonts w:ascii="Times New Roman" w:eastAsia="宋体" w:hAnsi="Times New Roman" w:cs="Times New Roman" w:hint="eastAsia"/>
          <w:kern w:val="0"/>
          <w:sz w:val="20"/>
          <w:szCs w:val="20"/>
        </w:rPr>
        <w:t>A related issues are discussed with the following outline: TA acquisition is discussed in section 2. In Section 3, TA indication are consi</w:t>
      </w:r>
      <w:r w:rsidR="0066148A">
        <w:rPr>
          <w:rFonts w:ascii="Times New Roman" w:eastAsia="宋体" w:hAnsi="Times New Roman" w:cs="Times New Roman" w:hint="eastAsia"/>
          <w:kern w:val="0"/>
          <w:sz w:val="20"/>
          <w:szCs w:val="20"/>
        </w:rPr>
        <w:t>dered</w:t>
      </w:r>
      <w:r w:rsidR="003E6FD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which include the association between TA and TRP followed by TA updating. A brief conclusion is given in Section 4. </w:t>
      </w:r>
    </w:p>
    <w:p w:rsidR="00385586" w:rsidRDefault="003E6FD4" w:rsidP="00385586">
      <w:pPr>
        <w:pStyle w:val="a7"/>
        <w:keepNext/>
        <w:widowControl/>
        <w:numPr>
          <w:ilvl w:val="0"/>
          <w:numId w:val="14"/>
        </w:numPr>
        <w:spacing w:before="120" w:after="120"/>
        <w:ind w:firstLineChars="0"/>
        <w:outlineLvl w:val="0"/>
        <w:rPr>
          <w:rFonts w:ascii="Arial" w:hAnsi="Arial"/>
          <w:b/>
          <w:kern w:val="32"/>
          <w:sz w:val="28"/>
        </w:rPr>
      </w:pPr>
      <w:r>
        <w:rPr>
          <w:rFonts w:ascii="Arial" w:hAnsi="Arial" w:hint="eastAsia"/>
          <w:b/>
          <w:kern w:val="32"/>
          <w:sz w:val="28"/>
        </w:rPr>
        <w:t>TA Acquisition</w:t>
      </w:r>
    </w:p>
    <w:p w:rsidR="001F7D8D" w:rsidRDefault="00703EA6" w:rsidP="00423C04">
      <w:pPr>
        <w:widowControl/>
        <w:autoSpaceDE w:val="0"/>
        <w:autoSpaceDN w:val="0"/>
        <w:spacing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703EA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UL multi-DCI for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multi-TRP operation, </w:t>
      </w:r>
      <w:r w:rsidR="00385F0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propagation delay between different UE-TRP pair might </w:t>
      </w:r>
      <w:r w:rsidR="00926C07">
        <w:rPr>
          <w:rFonts w:ascii="Times New Roman" w:eastAsia="宋体" w:hAnsi="Times New Roman" w:cs="Times New Roman" w:hint="eastAsia"/>
          <w:kern w:val="0"/>
          <w:sz w:val="20"/>
          <w:szCs w:val="20"/>
        </w:rPr>
        <w:t>lead to a</w:t>
      </w:r>
      <w:r w:rsidR="00385F0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degradation of uplink performance, it is shown in </w:t>
      </w:r>
      <w:r w:rsidR="000C67A1">
        <w:rPr>
          <w:rFonts w:ascii="Times New Roman" w:eastAsia="宋体" w:hAnsi="Times New Roman" w:cs="Times New Roman" w:hint="eastAsia"/>
          <w:kern w:val="0"/>
          <w:sz w:val="20"/>
          <w:szCs w:val="20"/>
        </w:rPr>
        <w:t>[</w:t>
      </w:r>
      <w:r w:rsidR="005F4BD5">
        <w:rPr>
          <w:rFonts w:ascii="Times New Roman" w:eastAsia="宋体" w:hAnsi="Times New Roman" w:cs="Times New Roman" w:hint="eastAsia"/>
          <w:kern w:val="0"/>
          <w:sz w:val="20"/>
          <w:szCs w:val="20"/>
        </w:rPr>
        <w:t>2</w:t>
      </w:r>
      <w:r w:rsidR="000C67A1">
        <w:rPr>
          <w:rFonts w:ascii="Times New Roman" w:eastAsia="宋体" w:hAnsi="Times New Roman" w:cs="Times New Roman" w:hint="eastAsia"/>
          <w:kern w:val="0"/>
          <w:sz w:val="20"/>
          <w:szCs w:val="20"/>
        </w:rPr>
        <w:t>]</w:t>
      </w:r>
      <w:r w:rsidR="0006539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that 0.2</w:t>
      </w:r>
      <w:r w:rsidR="000C67A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CP </w:t>
      </w:r>
      <w:r w:rsidR="00131FF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of </w:t>
      </w:r>
      <w:r w:rsidR="00E27FDE">
        <w:rPr>
          <w:rFonts w:ascii="Times New Roman" w:eastAsia="宋体" w:hAnsi="Times New Roman" w:cs="Times New Roman" w:hint="eastAsia"/>
          <w:kern w:val="0"/>
          <w:sz w:val="20"/>
          <w:szCs w:val="20"/>
        </w:rPr>
        <w:t>receiving de</w:t>
      </w:r>
      <w:r w:rsidR="00A85422">
        <w:rPr>
          <w:rFonts w:ascii="Times New Roman" w:eastAsia="宋体" w:hAnsi="Times New Roman" w:cs="Times New Roman" w:hint="eastAsia"/>
          <w:kern w:val="0"/>
          <w:sz w:val="20"/>
          <w:szCs w:val="20"/>
        </w:rPr>
        <w:t>l</w:t>
      </w:r>
      <w:r w:rsidR="00E27FDE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="00A85422">
        <w:rPr>
          <w:rFonts w:ascii="Times New Roman" w:eastAsia="宋体" w:hAnsi="Times New Roman" w:cs="Times New Roman" w:hint="eastAsia"/>
          <w:kern w:val="0"/>
          <w:sz w:val="20"/>
          <w:szCs w:val="20"/>
        </w:rPr>
        <w:t>y</w:t>
      </w:r>
      <w:r w:rsidR="000C67A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results in non-negl</w:t>
      </w:r>
      <w:r w:rsidR="001F7D8D">
        <w:rPr>
          <w:rFonts w:ascii="Times New Roman" w:eastAsia="宋体" w:hAnsi="Times New Roman" w:cs="Times New Roman" w:hint="eastAsia"/>
          <w:kern w:val="0"/>
          <w:sz w:val="20"/>
          <w:szCs w:val="20"/>
        </w:rPr>
        <w:t>igible performance degradation.</w:t>
      </w:r>
    </w:p>
    <w:p w:rsidR="001F7D8D" w:rsidRDefault="007E6EB3" w:rsidP="001F7D8D">
      <w:pPr>
        <w:widowControl/>
        <w:autoSpaceDE w:val="0"/>
        <w:autoSpaceDN w:val="0"/>
        <w:spacing w:before="120" w:after="120"/>
        <w:ind w:left="840"/>
        <w:jc w:val="center"/>
      </w:pPr>
      <w:r>
        <w:object w:dxaOrig="6346" w:dyaOrig="26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15pt;height:106.15pt" o:ole="">
            <v:imagedata r:id="rId9" o:title=""/>
          </v:shape>
          <o:OLEObject Type="Embed" ProgID="Visio.Drawing.11" ShapeID="_x0000_i1025" DrawAspect="Content" ObjectID="_1712757850" r:id="rId10"/>
        </w:object>
      </w:r>
    </w:p>
    <w:p w:rsidR="004202DC" w:rsidRDefault="001F7D8D" w:rsidP="004202DC">
      <w:pPr>
        <w:widowControl/>
        <w:autoSpaceDE w:val="0"/>
        <w:autoSpaceDN w:val="0"/>
        <w:spacing w:before="120" w:after="120"/>
        <w:ind w:left="840"/>
        <w:jc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313EB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 xml:space="preserve"> Fig.1.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Illustration of propagation delay between UE-to-TRP1 and UE-to-TRP2</w:t>
      </w:r>
    </w:p>
    <w:p w:rsidR="006E215B" w:rsidRDefault="00B92878" w:rsidP="006E215B">
      <w:pPr>
        <w:widowControl/>
        <w:autoSpaceDE w:val="0"/>
        <w:autoSpaceDN w:val="0"/>
        <w:spacing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As illustrated in </w:t>
      </w: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Fig.1.,</w:t>
      </w:r>
      <w:proofErr w:type="gram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suppose there are two TRP</w:t>
      </w:r>
      <w:r w:rsidR="004B01E0"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TRP1 and TRP2. </w:t>
      </w:r>
      <w:r w:rsidR="00BA215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Table 1 </w:t>
      </w:r>
      <w:proofErr w:type="gramStart"/>
      <w:r w:rsidR="00BA215B">
        <w:rPr>
          <w:rFonts w:ascii="Times New Roman" w:eastAsia="宋体" w:hAnsi="Times New Roman" w:cs="Times New Roman" w:hint="eastAsia"/>
          <w:kern w:val="0"/>
          <w:sz w:val="20"/>
          <w:szCs w:val="20"/>
        </w:rPr>
        <w:t>shows</w:t>
      </w:r>
      <w:proofErr w:type="gramEnd"/>
      <w:r w:rsidR="00BA215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distance</w:t>
      </w:r>
      <w:r w:rsidR="00BE20C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difference</w:t>
      </w:r>
      <w:r w:rsidR="00BA215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between UE-to-TRP1 and UE-to-TRP2 when 0.2CP propagation delay is required. SCS of </w:t>
      </w:r>
      <w:proofErr w:type="gramStart"/>
      <w:r w:rsidR="00BA215B">
        <w:rPr>
          <w:rFonts w:ascii="Times New Roman" w:eastAsia="宋体" w:hAnsi="Times New Roman" w:cs="Times New Roman" w:hint="eastAsia"/>
          <w:kern w:val="0"/>
          <w:sz w:val="20"/>
          <w:szCs w:val="20"/>
        </w:rPr>
        <w:t>15KHz</w:t>
      </w:r>
      <w:proofErr w:type="gramEnd"/>
      <w:r w:rsidR="00BA215B">
        <w:rPr>
          <w:rFonts w:ascii="Times New Roman" w:eastAsia="宋体" w:hAnsi="Times New Roman" w:cs="Times New Roman" w:hint="eastAsia"/>
          <w:kern w:val="0"/>
          <w:sz w:val="20"/>
          <w:szCs w:val="20"/>
        </w:rPr>
        <w:t>, 30KHz, 60KHz</w:t>
      </w:r>
      <w:r w:rsidR="004B01E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120KHz are assumed</w:t>
      </w:r>
      <w:r w:rsidR="00E35A9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with FFT sampling rate </w:t>
      </w:r>
      <w:r w:rsidR="00BA215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2048. From the table it can be seen that to avoid deterioration of the uplink performance, </w:t>
      </w:r>
      <w:r w:rsidR="00BA215B" w:rsidRPr="006F2088">
        <w:rPr>
          <w:rFonts w:ascii="Times New Roman" w:eastAsia="宋体" w:hAnsi="Times New Roman" w:cs="Times New Roman" w:hint="eastAsia"/>
          <w:kern w:val="0"/>
          <w:sz w:val="20"/>
          <w:szCs w:val="20"/>
        </w:rPr>
        <w:t>the distance difference between 2TRPs</w:t>
      </w:r>
      <w:r w:rsidR="00BA215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D059C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with </w:t>
      </w:r>
      <w:proofErr w:type="gramStart"/>
      <w:r w:rsidR="00D059CC">
        <w:rPr>
          <w:rFonts w:ascii="Times New Roman" w:eastAsia="宋体" w:hAnsi="Times New Roman" w:cs="Times New Roman" w:hint="eastAsia"/>
          <w:kern w:val="0"/>
          <w:sz w:val="20"/>
          <w:szCs w:val="20"/>
        </w:rPr>
        <w:t>15KHz</w:t>
      </w:r>
      <w:proofErr w:type="gramEnd"/>
      <w:r w:rsidR="00D059C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SCS should be less than 28</w:t>
      </w:r>
      <w:r w:rsidR="004B01E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1.4m. For </w:t>
      </w:r>
      <w:proofErr w:type="gramStart"/>
      <w:r w:rsidR="004B01E0">
        <w:rPr>
          <w:rFonts w:ascii="Times New Roman" w:eastAsia="宋体" w:hAnsi="Times New Roman" w:cs="Times New Roman" w:hint="eastAsia"/>
          <w:kern w:val="0"/>
          <w:sz w:val="20"/>
          <w:szCs w:val="20"/>
        </w:rPr>
        <w:t>FR2(</w:t>
      </w:r>
      <w:proofErr w:type="gramEnd"/>
      <w:r w:rsidR="004B01E0">
        <w:rPr>
          <w:rFonts w:ascii="Times New Roman" w:eastAsia="宋体" w:hAnsi="Times New Roman" w:cs="Times New Roman" w:hint="eastAsia"/>
          <w:kern w:val="0"/>
          <w:sz w:val="20"/>
          <w:szCs w:val="20"/>
        </w:rPr>
        <w:t>e.g. 60KHz), the difference between 2</w:t>
      </w:r>
      <w:r w:rsidR="00BE20C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link</w:t>
      </w:r>
      <w:r w:rsidR="004B01E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s </w:t>
      </w:r>
      <w:r w:rsidR="00E35A9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should be less than 70.5m. </w:t>
      </w:r>
    </w:p>
    <w:p w:rsidR="006E215B" w:rsidRDefault="006E215B" w:rsidP="006E215B">
      <w:pPr>
        <w:widowControl/>
        <w:autoSpaceDE w:val="0"/>
        <w:autoSpaceDN w:val="0"/>
        <w:spacing w:before="120" w:after="120"/>
        <w:rPr>
          <w:rFonts w:ascii="Times New Roman" w:eastAsia="宋体" w:hAnsi="Times New Roman" w:cs="Times New Roman" w:hint="eastAsia"/>
          <w:kern w:val="0"/>
          <w:sz w:val="20"/>
          <w:szCs w:val="20"/>
        </w:rPr>
      </w:pPr>
    </w:p>
    <w:p w:rsidR="007F4307" w:rsidRDefault="007F4307" w:rsidP="006E215B">
      <w:pPr>
        <w:widowControl/>
        <w:autoSpaceDE w:val="0"/>
        <w:autoSpaceDN w:val="0"/>
        <w:spacing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075C21" w:rsidRPr="00EA7C4F" w:rsidRDefault="001E3D14" w:rsidP="006E215B">
      <w:pPr>
        <w:widowControl/>
        <w:autoSpaceDE w:val="0"/>
        <w:autoSpaceDN w:val="0"/>
        <w:spacing w:before="120" w:after="120"/>
        <w:jc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E215B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lastRenderedPageBreak/>
        <w:t xml:space="preserve">Table.1. </w:t>
      </w:r>
      <w:r w:rsidRPr="00EA7C4F">
        <w:rPr>
          <w:rFonts w:ascii="Times New Roman" w:eastAsia="宋体" w:hAnsi="Times New Roman" w:cs="Times New Roman" w:hint="eastAsia"/>
          <w:kern w:val="0"/>
          <w:sz w:val="20"/>
          <w:szCs w:val="20"/>
        </w:rPr>
        <w:t>Distance difference of UE-to-TRP links when two TRPs are synchronized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1418"/>
        <w:gridCol w:w="1559"/>
        <w:gridCol w:w="1418"/>
        <w:gridCol w:w="1275"/>
      </w:tblGrid>
      <w:tr w:rsidR="00DD12B9" w:rsidTr="00C313EB">
        <w:tc>
          <w:tcPr>
            <w:tcW w:w="2268" w:type="dxa"/>
            <w:shd w:val="clear" w:color="auto" w:fill="00B0F0"/>
          </w:tcPr>
          <w:p w:rsidR="00DD12B9" w:rsidRDefault="00DD12B9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SCS(KHz)</w:t>
            </w:r>
          </w:p>
        </w:tc>
        <w:tc>
          <w:tcPr>
            <w:tcW w:w="1418" w:type="dxa"/>
            <w:shd w:val="clear" w:color="auto" w:fill="00B0F0"/>
          </w:tcPr>
          <w:p w:rsidR="00DD12B9" w:rsidRDefault="00DD12B9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15KHz</w:t>
            </w:r>
          </w:p>
        </w:tc>
        <w:tc>
          <w:tcPr>
            <w:tcW w:w="1559" w:type="dxa"/>
            <w:shd w:val="clear" w:color="auto" w:fill="00B0F0"/>
          </w:tcPr>
          <w:p w:rsidR="00DD12B9" w:rsidRDefault="00DD12B9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30KHz</w:t>
            </w:r>
          </w:p>
        </w:tc>
        <w:tc>
          <w:tcPr>
            <w:tcW w:w="1418" w:type="dxa"/>
            <w:shd w:val="clear" w:color="auto" w:fill="00B0F0"/>
          </w:tcPr>
          <w:p w:rsidR="00DD12B9" w:rsidRDefault="00DD12B9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60KHz</w:t>
            </w:r>
          </w:p>
        </w:tc>
        <w:tc>
          <w:tcPr>
            <w:tcW w:w="1275" w:type="dxa"/>
            <w:shd w:val="clear" w:color="auto" w:fill="00B0F0"/>
          </w:tcPr>
          <w:p w:rsidR="00DD12B9" w:rsidRDefault="00DD12B9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120KHz</w:t>
            </w:r>
          </w:p>
        </w:tc>
      </w:tr>
      <w:tr w:rsidR="00DD12B9" w:rsidTr="00C313EB">
        <w:tc>
          <w:tcPr>
            <w:tcW w:w="2268" w:type="dxa"/>
          </w:tcPr>
          <w:p w:rsidR="00DD12B9" w:rsidRDefault="00DD12B9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0.2CP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softHyphen/>
            </w:r>
            <w:r w:rsidR="003B76C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(us)</w:t>
            </w:r>
          </w:p>
        </w:tc>
        <w:tc>
          <w:tcPr>
            <w:tcW w:w="1418" w:type="dxa"/>
          </w:tcPr>
          <w:p w:rsidR="00DD12B9" w:rsidRDefault="003B76C2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0.938</w:t>
            </w:r>
          </w:p>
        </w:tc>
        <w:tc>
          <w:tcPr>
            <w:tcW w:w="1559" w:type="dxa"/>
          </w:tcPr>
          <w:p w:rsidR="00DD12B9" w:rsidRDefault="003B76C2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0.469</w:t>
            </w:r>
          </w:p>
        </w:tc>
        <w:tc>
          <w:tcPr>
            <w:tcW w:w="1418" w:type="dxa"/>
          </w:tcPr>
          <w:p w:rsidR="00DD12B9" w:rsidRDefault="003B76C2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0.235</w:t>
            </w:r>
          </w:p>
        </w:tc>
        <w:tc>
          <w:tcPr>
            <w:tcW w:w="1275" w:type="dxa"/>
          </w:tcPr>
          <w:p w:rsidR="00DD12B9" w:rsidRDefault="008D671E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0.117</w:t>
            </w:r>
          </w:p>
        </w:tc>
      </w:tr>
      <w:tr w:rsidR="00DD12B9" w:rsidTr="00C313EB">
        <w:tc>
          <w:tcPr>
            <w:tcW w:w="2268" w:type="dxa"/>
          </w:tcPr>
          <w:p w:rsidR="00DD12B9" w:rsidRDefault="008D671E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Dis</w:t>
            </w:r>
            <w:r w:rsidR="00346277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.</w:t>
            </w:r>
            <w:r w:rsidR="001E3D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difference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of 2 </w:t>
            </w:r>
            <w:r w:rsidR="001E3D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UE-to-TRP link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s(m)</w:t>
            </w:r>
          </w:p>
        </w:tc>
        <w:tc>
          <w:tcPr>
            <w:tcW w:w="1418" w:type="dxa"/>
          </w:tcPr>
          <w:p w:rsidR="00DD12B9" w:rsidRDefault="008D671E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281.4</w:t>
            </w:r>
          </w:p>
        </w:tc>
        <w:tc>
          <w:tcPr>
            <w:tcW w:w="1559" w:type="dxa"/>
          </w:tcPr>
          <w:p w:rsidR="00DD12B9" w:rsidRDefault="008D671E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140.7</w:t>
            </w:r>
          </w:p>
        </w:tc>
        <w:tc>
          <w:tcPr>
            <w:tcW w:w="1418" w:type="dxa"/>
          </w:tcPr>
          <w:p w:rsidR="00DD12B9" w:rsidRDefault="008D671E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70.5</w:t>
            </w:r>
          </w:p>
        </w:tc>
        <w:tc>
          <w:tcPr>
            <w:tcW w:w="1275" w:type="dxa"/>
          </w:tcPr>
          <w:p w:rsidR="00DD12B9" w:rsidRDefault="008D671E" w:rsidP="00A819E8">
            <w:pPr>
              <w:widowControl/>
              <w:autoSpaceDE w:val="0"/>
              <w:autoSpaceDN w:val="0"/>
              <w:spacing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35.1</w:t>
            </w:r>
          </w:p>
        </w:tc>
      </w:tr>
    </w:tbl>
    <w:p w:rsidR="00726C6C" w:rsidRDefault="003A7DF9" w:rsidP="00A819E8">
      <w:pPr>
        <w:widowControl/>
        <w:autoSpaceDE w:val="0"/>
        <w:autoSpaceDN w:val="0"/>
        <w:spacing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</w:t>
      </w:r>
      <w:r w:rsidR="002D6C0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current uplink Rel-17 multi-TRP </w:t>
      </w:r>
      <w:r w:rsidR="004B5B65">
        <w:rPr>
          <w:rFonts w:ascii="Times New Roman" w:eastAsia="宋体" w:hAnsi="Times New Roman" w:cs="Times New Roman" w:hint="eastAsia"/>
          <w:kern w:val="0"/>
          <w:sz w:val="20"/>
          <w:szCs w:val="20"/>
        </w:rPr>
        <w:t>transmission, one TA is used</w:t>
      </w:r>
      <w:r w:rsidR="002D6C0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to adjust the timing of different uplink TRP-UE</w:t>
      </w:r>
      <w:r w:rsidR="004A4C7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pairs, </w:t>
      </w:r>
      <w:r w:rsidR="004B5B65">
        <w:rPr>
          <w:rFonts w:ascii="Times New Roman" w:eastAsia="宋体" w:hAnsi="Times New Roman" w:cs="Times New Roman" w:hint="eastAsia"/>
          <w:kern w:val="0"/>
          <w:sz w:val="20"/>
          <w:szCs w:val="20"/>
        </w:rPr>
        <w:t>e.</w:t>
      </w:r>
      <w:r w:rsidR="004A4C74">
        <w:rPr>
          <w:rFonts w:ascii="Times New Roman" w:eastAsia="宋体" w:hAnsi="Times New Roman" w:cs="Times New Roman" w:hint="eastAsia"/>
          <w:kern w:val="0"/>
          <w:sz w:val="20"/>
          <w:szCs w:val="20"/>
        </w:rPr>
        <w:t>g.</w:t>
      </w:r>
      <w:r w:rsidR="004B5B6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</w:t>
      </w:r>
      <w:r w:rsidR="002D6C0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n the first transmission occasion, UE transmits PUSCH/PUCCH </w:t>
      </w:r>
      <w:r w:rsidR="002D6C0F">
        <w:rPr>
          <w:rFonts w:ascii="Times New Roman" w:eastAsia="宋体" w:hAnsi="Times New Roman" w:cs="Times New Roman"/>
          <w:kern w:val="0"/>
          <w:sz w:val="20"/>
          <w:szCs w:val="20"/>
        </w:rPr>
        <w:t>towards</w:t>
      </w:r>
      <w:r w:rsidR="002D6C0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074C48">
        <w:rPr>
          <w:rFonts w:ascii="Times New Roman" w:eastAsia="宋体" w:hAnsi="Times New Roman" w:cs="Times New Roman" w:hint="eastAsia"/>
          <w:kern w:val="0"/>
          <w:sz w:val="20"/>
          <w:szCs w:val="20"/>
        </w:rPr>
        <w:t>TRP1 with TA1.</w:t>
      </w:r>
      <w:r w:rsidR="00D82EE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another transmission occasion, UE transm</w:t>
      </w:r>
      <w:r w:rsidR="00EB236C">
        <w:rPr>
          <w:rFonts w:ascii="Times New Roman" w:eastAsia="宋体" w:hAnsi="Times New Roman" w:cs="Times New Roman" w:hint="eastAsia"/>
          <w:kern w:val="0"/>
          <w:sz w:val="20"/>
          <w:szCs w:val="20"/>
        </w:rPr>
        <w:t>its PUSCH/PUCCH towards TRP2, with the same timing advance TA1 applied. In this case,</w:t>
      </w:r>
      <w:r w:rsidR="00AB32E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CE26B8" w:rsidRPr="00891B29"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 w:rsidR="00AB32E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he propagation delay between two UE-to-TRP links </w:t>
      </w:r>
      <w:r w:rsidR="00C438FE">
        <w:rPr>
          <w:rFonts w:ascii="Times New Roman" w:eastAsia="宋体" w:hAnsi="Times New Roman" w:cs="Times New Roman" w:hint="eastAsia"/>
          <w:kern w:val="0"/>
          <w:sz w:val="20"/>
          <w:szCs w:val="20"/>
        </w:rPr>
        <w:t>as described above might</w:t>
      </w:r>
      <w:r w:rsidR="00EB236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lead to a degradation of the uplink performance. </w:t>
      </w:r>
    </w:p>
    <w:p w:rsidR="00726C6C" w:rsidRPr="009808C2" w:rsidRDefault="00065393" w:rsidP="00726C6C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Proposal-1: Consider</w:t>
      </w:r>
      <w:r w:rsidR="00BB4FDD" w:rsidRPr="00B16942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TRP-specific TA to mitigate the </w:t>
      </w:r>
      <w:r w:rsidR="00074C48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possible </w:t>
      </w:r>
      <w:r w:rsidR="00BB4FDD" w:rsidRPr="00B16942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performance loss due to imperfect UL synchronization between UE-TRP1 and UE-TRP2 transmission links. </w:t>
      </w:r>
    </w:p>
    <w:p w:rsidR="00C0145C" w:rsidRDefault="00517E26" w:rsidP="00A819E8">
      <w:pPr>
        <w:widowControl/>
        <w:autoSpaceDE w:val="0"/>
        <w:autoSpaceDN w:val="0"/>
        <w:spacing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 NR Rel-16/17</w:t>
      </w:r>
      <w:r w:rsidR="008C158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</w:t>
      </w:r>
      <w:r w:rsidR="00C0353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initial TA is obtained through initial Random Access procedure. In the CBRA, </w:t>
      </w:r>
      <w:r w:rsidR="00457B5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UE randomly selects a preamble in the PRACH Occasion associated with the reference signal of the beam the UE wants to transmit on. This preamble is detected by the </w:t>
      </w:r>
      <w:proofErr w:type="spellStart"/>
      <w:r w:rsidR="00457B5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457B5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receiver. With the detected preamble, the round trip delay is estimated by </w:t>
      </w:r>
      <w:proofErr w:type="spellStart"/>
      <w:r w:rsidR="00457B5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457B5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indicate</w:t>
      </w:r>
      <w:r w:rsidR="00EC716E">
        <w:rPr>
          <w:rFonts w:ascii="Times New Roman" w:eastAsia="宋体" w:hAnsi="Times New Roman" w:cs="Times New Roman" w:hint="eastAsia"/>
          <w:kern w:val="0"/>
          <w:sz w:val="20"/>
          <w:szCs w:val="20"/>
        </w:rPr>
        <w:t>d</w:t>
      </w:r>
      <w:r w:rsidR="00457B5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to UE as TA by MAC RAR. </w:t>
      </w:r>
    </w:p>
    <w:p w:rsidR="00094770" w:rsidRDefault="00E4413E" w:rsidP="00094770">
      <w:pPr>
        <w:widowControl/>
        <w:autoSpaceDE w:val="0"/>
        <w:autoSpaceDN w:val="0"/>
        <w:spacing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UE will receive RAR MAC PDU in the RAR window</w:t>
      </w:r>
      <w:r w:rsidR="00C0145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after sending the preamble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use the TA </w:t>
      </w: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command(</w:t>
      </w:r>
      <w:proofErr w:type="gram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12bits)</w:t>
      </w:r>
      <w:r w:rsidR="00C0145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included in the MAC RAR to calculate the absolute value of Timing </w:t>
      </w:r>
      <w:r w:rsidR="00C0145C">
        <w:rPr>
          <w:rFonts w:ascii="Times New Roman" w:eastAsia="宋体" w:hAnsi="Times New Roman" w:cs="Times New Roman"/>
          <w:kern w:val="0"/>
          <w:sz w:val="20"/>
          <w:szCs w:val="20"/>
        </w:rPr>
        <w:t>ad</w:t>
      </w:r>
      <w:r w:rsidR="00C0145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vance </w:t>
      </w:r>
      <w:r w:rsidR="00C0145C" w:rsidRPr="000E69FB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="00441859">
        <w:rPr>
          <w:rFonts w:ascii="Times New Roman" w:eastAsia="宋体" w:hAnsi="Times New Roman" w:cs="Times New Roman" w:hint="eastAsia"/>
          <w:kern w:val="0"/>
          <w:sz w:val="20"/>
          <w:szCs w:val="20"/>
          <w:vertAlign w:val="subscript"/>
        </w:rPr>
        <w:t>TA</w:t>
      </w:r>
      <w:r w:rsidR="00C0145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UE will use </w:t>
      </w:r>
      <w:r w:rsidR="00C0145C" w:rsidRPr="000E69FB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="0046464A">
        <w:rPr>
          <w:rFonts w:ascii="Times New Roman" w:eastAsia="宋体" w:hAnsi="Times New Roman" w:cs="Times New Roman" w:hint="eastAsia"/>
          <w:kern w:val="0"/>
          <w:sz w:val="20"/>
          <w:szCs w:val="20"/>
          <w:vertAlign w:val="subscript"/>
        </w:rPr>
        <w:t>TA</w:t>
      </w:r>
      <w:r w:rsidR="00C0145C" w:rsidRPr="000E69F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together with </w:t>
      </w:r>
      <w:r w:rsidR="002019A9" w:rsidRPr="000E69F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 timing offset </w:t>
      </w:r>
      <w:proofErr w:type="spellStart"/>
      <w:r w:rsidR="002019A9" w:rsidRPr="000E69FB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="00A725AE">
        <w:rPr>
          <w:rFonts w:ascii="Times New Roman" w:eastAsia="宋体" w:hAnsi="Times New Roman" w:cs="Times New Roman" w:hint="eastAsia"/>
          <w:kern w:val="0"/>
          <w:sz w:val="20"/>
          <w:szCs w:val="20"/>
          <w:vertAlign w:val="subscript"/>
        </w:rPr>
        <w:t>TA_offset</w:t>
      </w:r>
      <w:proofErr w:type="spellEnd"/>
      <w:r w:rsidR="002019A9" w:rsidRPr="000E69F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provided by </w:t>
      </w:r>
      <w:proofErr w:type="spellStart"/>
      <w:r w:rsidR="002019A9" w:rsidRPr="000E69F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2019A9" w:rsidRPr="000E69F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to perform timing adjustment of Msg3 on the basis of the downlink receiving frame. A time relation between uplink and d</w:t>
      </w:r>
      <w:r w:rsidR="005453B4">
        <w:rPr>
          <w:rFonts w:ascii="Times New Roman" w:eastAsia="宋体" w:hAnsi="Times New Roman" w:cs="Times New Roman" w:hint="eastAsia"/>
          <w:kern w:val="0"/>
          <w:sz w:val="20"/>
          <w:szCs w:val="20"/>
        </w:rPr>
        <w:t>ownlink timing is shown in Fig.</w:t>
      </w:r>
      <w:r w:rsidR="005D50E3">
        <w:rPr>
          <w:rFonts w:ascii="Times New Roman" w:eastAsia="宋体" w:hAnsi="Times New Roman" w:cs="Times New Roman" w:hint="eastAsia"/>
          <w:kern w:val="0"/>
          <w:sz w:val="20"/>
          <w:szCs w:val="20"/>
        </w:rPr>
        <w:t>2</w:t>
      </w:r>
      <w:r w:rsidR="002019A9" w:rsidRPr="000E69FB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:rsidR="009F091E" w:rsidRPr="00094770" w:rsidRDefault="0010719F" w:rsidP="00094770">
      <w:pPr>
        <w:widowControl/>
        <w:autoSpaceDE w:val="0"/>
        <w:autoSpaceDN w:val="0"/>
        <w:spacing w:before="120" w:after="120"/>
        <w:jc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object w:dxaOrig="6950" w:dyaOrig="2377">
          <v:shape id="_x0000_i1026" type="#_x0000_t75" style="width:320.75pt;height:93.95pt" o:ole="">
            <v:imagedata r:id="rId11" o:title=""/>
          </v:shape>
          <o:OLEObject Type="Embed" ProgID="Visio.Drawing.11" ShapeID="_x0000_i1026" DrawAspect="Content" ObjectID="_1712757851" r:id="rId12"/>
        </w:object>
      </w:r>
    </w:p>
    <w:p w:rsidR="00273A7F" w:rsidRPr="00273A7F" w:rsidRDefault="003A57D0" w:rsidP="00273A7F">
      <w:pPr>
        <w:widowControl/>
        <w:autoSpaceDE w:val="0"/>
        <w:autoSpaceDN w:val="0"/>
        <w:spacing w:before="120" w:after="120"/>
        <w:jc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B1DF9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Fig.</w:t>
      </w:r>
      <w:r w:rsidR="00EA7C4F" w:rsidRPr="000B1DF9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2</w:t>
      </w:r>
      <w:r w:rsidR="00273A7F" w:rsidRPr="000B1DF9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.</w:t>
      </w:r>
      <w:r w:rsidR="00273A7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Uplink-downlink timing relation</w:t>
      </w:r>
    </w:p>
    <w:p w:rsidR="00E46DC1" w:rsidRDefault="003C2EB5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 NR Rel-18</w:t>
      </w:r>
      <w:r w:rsidR="00BC522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BC522A" w:rsidRPr="00A819E8">
        <w:rPr>
          <w:rFonts w:ascii="Times New Roman" w:eastAsia="宋体" w:hAnsi="Times New Roman" w:cs="Times New Roman" w:hint="eastAsia"/>
          <w:kern w:val="0"/>
          <w:sz w:val="20"/>
          <w:szCs w:val="20"/>
        </w:rPr>
        <w:t>UL multi-DCI for multi-TRP operation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 two TAs ar</w:t>
      </w:r>
      <w:r w:rsidR="00C24163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750DE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proposed</w:t>
      </w:r>
      <w:r w:rsidR="00C2416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to adjust the differe</w:t>
      </w:r>
      <w:r w:rsidR="00D82792">
        <w:rPr>
          <w:rFonts w:ascii="Times New Roman" w:eastAsia="宋体" w:hAnsi="Times New Roman" w:cs="Times New Roman" w:hint="eastAsia"/>
          <w:kern w:val="0"/>
          <w:sz w:val="20"/>
          <w:szCs w:val="20"/>
        </w:rPr>
        <w:t>nt UE-to-</w:t>
      </w:r>
      <w:r w:rsidR="00C2416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TRP uplink transmission.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 the implementation, t</w:t>
      </w:r>
      <w:r w:rsidR="00C2416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he first TA can be obtained by the legacy TA </w:t>
      </w:r>
      <w:r w:rsidR="00C24163">
        <w:rPr>
          <w:rFonts w:ascii="Times New Roman" w:eastAsia="宋体" w:hAnsi="Times New Roman" w:cs="Times New Roman"/>
          <w:kern w:val="0"/>
          <w:sz w:val="20"/>
          <w:szCs w:val="20"/>
        </w:rPr>
        <w:t>acquisition</w:t>
      </w:r>
      <w:r w:rsidR="00C2416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mechanism to keep spec impact as minimum as possible. For the second TA </w:t>
      </w:r>
      <w:r w:rsidR="00C24163">
        <w:rPr>
          <w:rFonts w:ascii="Times New Roman" w:eastAsia="宋体" w:hAnsi="Times New Roman" w:cs="Times New Roman"/>
          <w:kern w:val="0"/>
          <w:sz w:val="20"/>
          <w:szCs w:val="20"/>
        </w:rPr>
        <w:t>acquisition</w:t>
      </w:r>
      <w:r w:rsidR="00493D4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</w:t>
      </w:r>
      <w:r w:rsidR="003C181C">
        <w:rPr>
          <w:rFonts w:ascii="Times New Roman" w:eastAsia="宋体" w:hAnsi="Times New Roman" w:cs="Times New Roman"/>
          <w:kern w:val="0"/>
          <w:sz w:val="20"/>
          <w:szCs w:val="20"/>
        </w:rPr>
        <w:t>following schemes</w:t>
      </w:r>
      <w:r w:rsidR="00D2591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be considered</w:t>
      </w:r>
      <w:r w:rsidR="00E46DC1">
        <w:rPr>
          <w:rFonts w:ascii="Times New Roman" w:eastAsia="宋体" w:hAnsi="Times New Roman" w:cs="Times New Roman" w:hint="eastAsia"/>
          <w:kern w:val="0"/>
          <w:sz w:val="20"/>
          <w:szCs w:val="20"/>
        </w:rPr>
        <w:t>:</w:t>
      </w:r>
    </w:p>
    <w:p w:rsidR="00E46DC1" w:rsidRDefault="00E46DC1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Alt1:  TA acquisition</w:t>
      </w:r>
      <w:r w:rsidR="0024795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based on UL reference signals including preamble, SRS, etc.</w:t>
      </w:r>
    </w:p>
    <w:p w:rsidR="00E46DC1" w:rsidRDefault="00E46DC1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Alt2: TA acquisition based on DL receiving difference</w:t>
      </w:r>
      <w:r w:rsidR="00D2591E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:rsidR="00E46DC1" w:rsidRDefault="00E46DC1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447EC4" w:rsidRDefault="00E46DC1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Alt1, </w:t>
      </w:r>
      <w:r w:rsidR="0088572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to obtain the second TA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after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obtains the TA of</w:t>
      </w:r>
      <w:r w:rsidR="0088572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one </w:t>
      </w:r>
      <w:proofErr w:type="gramStart"/>
      <w:r w:rsidR="00885726">
        <w:rPr>
          <w:rFonts w:ascii="Times New Roman" w:eastAsia="宋体" w:hAnsi="Times New Roman" w:cs="Times New Roman" w:hint="eastAsia"/>
          <w:kern w:val="0"/>
          <w:sz w:val="20"/>
          <w:szCs w:val="20"/>
        </w:rPr>
        <w:t>TRP(</w:t>
      </w:r>
      <w:proofErr w:type="gramEnd"/>
      <w:r w:rsidR="0088572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TA1), </w:t>
      </w:r>
      <w:proofErr w:type="spellStart"/>
      <w:r w:rsidR="00885726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88572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trigger UE to </w:t>
      </w:r>
      <w:r w:rsidR="00D43B61">
        <w:rPr>
          <w:rFonts w:ascii="Times New Roman" w:eastAsia="宋体" w:hAnsi="Times New Roman" w:cs="Times New Roman" w:hint="eastAsia"/>
          <w:kern w:val="0"/>
          <w:sz w:val="20"/>
          <w:szCs w:val="20"/>
        </w:rPr>
        <w:t>send</w:t>
      </w:r>
      <w:r w:rsidR="00BC536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 preamble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885726">
        <w:rPr>
          <w:rFonts w:ascii="Times New Roman" w:eastAsia="宋体" w:hAnsi="Times New Roman" w:cs="Times New Roman" w:hint="eastAsia"/>
          <w:kern w:val="0"/>
          <w:sz w:val="20"/>
          <w:szCs w:val="20"/>
        </w:rPr>
        <w:t>to the seco</w:t>
      </w:r>
      <w:r w:rsidR="003A707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nd TRP. </w:t>
      </w:r>
      <w:r w:rsidR="003A7075">
        <w:rPr>
          <w:rFonts w:ascii="Times New Roman" w:eastAsia="宋体" w:hAnsi="Times New Roman" w:cs="Times New Roman"/>
          <w:kern w:val="0"/>
          <w:sz w:val="20"/>
          <w:szCs w:val="20"/>
        </w:rPr>
        <w:t>E</w:t>
      </w:r>
      <w:r w:rsidR="003A707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.g.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by </w:t>
      </w:r>
      <w:r w:rsidR="00C128B7">
        <w:rPr>
          <w:rFonts w:ascii="Times New Roman" w:eastAsia="宋体" w:hAnsi="Times New Roman" w:cs="Times New Roman" w:hint="eastAsia"/>
          <w:kern w:val="0"/>
          <w:sz w:val="20"/>
          <w:szCs w:val="20"/>
        </w:rPr>
        <w:t>DCI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After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detects the preamble, it will estimate TA of the second </w:t>
      </w: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TRP(</w:t>
      </w:r>
      <w:proofErr w:type="gram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TA2)</w:t>
      </w:r>
      <w:r w:rsidR="00447EC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using similar method a</w:t>
      </w:r>
      <w:r w:rsidR="003A7075">
        <w:rPr>
          <w:rFonts w:ascii="Times New Roman" w:eastAsia="宋体" w:hAnsi="Times New Roman" w:cs="Times New Roman" w:hint="eastAsia"/>
          <w:kern w:val="0"/>
          <w:sz w:val="20"/>
          <w:szCs w:val="20"/>
        </w:rPr>
        <w:t>s the legacy one</w:t>
      </w:r>
      <w:r w:rsidR="00BC536D">
        <w:rPr>
          <w:rFonts w:ascii="Times New Roman" w:eastAsia="宋体" w:hAnsi="Times New Roman" w:cs="Times New Roman" w:hint="eastAsia"/>
          <w:kern w:val="0"/>
          <w:sz w:val="20"/>
          <w:szCs w:val="20"/>
        </w:rPr>
        <w:t>. In the implementation,</w:t>
      </w:r>
      <w:r w:rsidR="00447EC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reference </w:t>
      </w:r>
      <w:r w:rsidR="00447EC4"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 xml:space="preserve">signal for </w:t>
      </w:r>
      <w:r w:rsidR="00D43B61">
        <w:rPr>
          <w:rFonts w:ascii="Times New Roman" w:eastAsia="宋体" w:hAnsi="Times New Roman" w:cs="Times New Roman" w:hint="eastAsia"/>
          <w:kern w:val="0"/>
          <w:sz w:val="20"/>
          <w:szCs w:val="20"/>
        </w:rPr>
        <w:t>the second TA acquisi</w:t>
      </w:r>
      <w:r w:rsidR="00447EC4">
        <w:rPr>
          <w:rFonts w:ascii="Times New Roman" w:eastAsia="宋体" w:hAnsi="Times New Roman" w:cs="Times New Roman" w:hint="eastAsia"/>
          <w:kern w:val="0"/>
          <w:sz w:val="20"/>
          <w:szCs w:val="20"/>
        </w:rPr>
        <w:t>tion can be other reference sign</w:t>
      </w:r>
      <w:r w:rsidR="00885726">
        <w:rPr>
          <w:rFonts w:ascii="Times New Roman" w:eastAsia="宋体" w:hAnsi="Times New Roman" w:cs="Times New Roman" w:hint="eastAsia"/>
          <w:kern w:val="0"/>
          <w:sz w:val="20"/>
          <w:szCs w:val="20"/>
        </w:rPr>
        <w:t>als l</w:t>
      </w:r>
      <w:r w:rsidR="003A7075">
        <w:rPr>
          <w:rFonts w:ascii="Times New Roman" w:eastAsia="宋体" w:hAnsi="Times New Roman" w:cs="Times New Roman" w:hint="eastAsia"/>
          <w:kern w:val="0"/>
          <w:sz w:val="20"/>
          <w:szCs w:val="20"/>
        </w:rPr>
        <w:t>ike SRS or DM RS of PUSCH. In this procedure</w:t>
      </w:r>
      <w:r w:rsidR="0088572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the beam information for the transmission to </w:t>
      </w:r>
      <w:r w:rsidR="00D43B61">
        <w:rPr>
          <w:rFonts w:ascii="Times New Roman" w:eastAsia="宋体" w:hAnsi="Times New Roman" w:cs="Times New Roman" w:hint="eastAsia"/>
          <w:kern w:val="0"/>
          <w:sz w:val="20"/>
          <w:szCs w:val="20"/>
        </w:rPr>
        <w:t>the second TRP might be added</w:t>
      </w:r>
      <w:r w:rsidR="0088572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the </w:t>
      </w:r>
      <w:r w:rsidR="00F70F78">
        <w:rPr>
          <w:rFonts w:ascii="Times New Roman" w:eastAsia="宋体" w:hAnsi="Times New Roman" w:cs="Times New Roman" w:hint="eastAsia"/>
          <w:kern w:val="0"/>
          <w:sz w:val="20"/>
          <w:szCs w:val="20"/>
        </w:rPr>
        <w:t>DCI</w:t>
      </w:r>
      <w:r w:rsidR="0088572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</w:t>
      </w:r>
    </w:p>
    <w:p w:rsidR="00C24163" w:rsidRDefault="00447EC4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For Alt2, the second TA is acquired by estimating DL receiving difference (timing o</w:t>
      </w:r>
      <w:r w:rsidR="00D43B6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ffset) by UE and then report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to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Downlink reference signal like SSB/CSI-RS can be used for estimation. Upon the timing offset </w:t>
      </w:r>
      <w:r w:rsidR="00BB461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received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from UE,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will figure out the TA of the second </w:t>
      </w: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TRP(</w:t>
      </w:r>
      <w:proofErr w:type="gram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TA2) and indicate two TAs to UE for the subsequent uplink timing adjustment. </w:t>
      </w:r>
      <w:r w:rsidR="00BB4616">
        <w:rPr>
          <w:rFonts w:ascii="Times New Roman" w:eastAsia="宋体" w:hAnsi="Times New Roman" w:cs="Times New Roman" w:hint="eastAsia"/>
          <w:kern w:val="0"/>
          <w:sz w:val="20"/>
          <w:szCs w:val="20"/>
        </w:rPr>
        <w:t>For Alt2</w:t>
      </w:r>
      <w:r w:rsidR="003A7075">
        <w:rPr>
          <w:rFonts w:ascii="Times New Roman" w:eastAsia="宋体" w:hAnsi="Times New Roman" w:cs="Times New Roman" w:hint="eastAsia"/>
          <w:kern w:val="0"/>
          <w:sz w:val="20"/>
          <w:szCs w:val="20"/>
        </w:rPr>
        <w:t>, the reporting scheme m</w:t>
      </w:r>
      <w:r w:rsidR="00BB4616">
        <w:rPr>
          <w:rFonts w:ascii="Times New Roman" w:eastAsia="宋体" w:hAnsi="Times New Roman" w:cs="Times New Roman" w:hint="eastAsia"/>
          <w:kern w:val="0"/>
          <w:sz w:val="20"/>
          <w:szCs w:val="20"/>
        </w:rPr>
        <w:t>ight need to be considered, e.g. using CSI report framework.</w:t>
      </w:r>
    </w:p>
    <w:p w:rsidR="00C24163" w:rsidRDefault="005B40A5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B40A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Proposal-2: For TA acquisition, consider</w:t>
      </w:r>
      <w:r w:rsidR="00A46DDB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UL reference </w:t>
      </w:r>
      <w:proofErr w:type="gramStart"/>
      <w:r w:rsidR="00A46DDB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signal(</w:t>
      </w:r>
      <w:proofErr w:type="gramEnd"/>
      <w:r w:rsidR="00A46DDB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e.g. preamble, SRS, </w:t>
      </w:r>
      <w:proofErr w:type="spellStart"/>
      <w:r w:rsidR="00A46DDB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etc</w:t>
      </w:r>
      <w:proofErr w:type="spellEnd"/>
      <w:r w:rsidR="00A46DDB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)</w:t>
      </w:r>
      <w:r w:rsidRPr="005B40A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base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d TA acquisition as well as </w:t>
      </w:r>
      <w:r w:rsidR="00311629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downlink reference based TA acquisition</w:t>
      </w:r>
      <w:r w:rsidR="00DB6D88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schemes</w:t>
      </w:r>
      <w:r w:rsidR="00311629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. </w:t>
      </w:r>
    </w:p>
    <w:p w:rsidR="00C95D48" w:rsidRPr="00AA4EA9" w:rsidRDefault="001E69D0" w:rsidP="003E6FD4">
      <w:pPr>
        <w:pStyle w:val="a7"/>
        <w:keepNext/>
        <w:widowControl/>
        <w:numPr>
          <w:ilvl w:val="0"/>
          <w:numId w:val="14"/>
        </w:numPr>
        <w:spacing w:before="120" w:after="120"/>
        <w:ind w:firstLineChars="0"/>
        <w:outlineLvl w:val="0"/>
        <w:rPr>
          <w:rFonts w:ascii="Arial" w:hAnsi="Arial"/>
          <w:b/>
          <w:kern w:val="32"/>
          <w:sz w:val="28"/>
        </w:rPr>
      </w:pPr>
      <w:r>
        <w:rPr>
          <w:rFonts w:ascii="Arial" w:hAnsi="Arial" w:hint="eastAsia"/>
          <w:b/>
          <w:kern w:val="32"/>
          <w:sz w:val="28"/>
        </w:rPr>
        <w:t>TA indication</w:t>
      </w:r>
    </w:p>
    <w:p w:rsidR="008D1F62" w:rsidRPr="0076145E" w:rsidRDefault="003E6FD4" w:rsidP="003E6FD4">
      <w:pPr>
        <w:pStyle w:val="a7"/>
        <w:keepNext/>
        <w:widowControl/>
        <w:spacing w:before="120" w:after="120"/>
        <w:ind w:left="567" w:firstLineChars="0" w:hanging="567"/>
        <w:outlineLvl w:val="0"/>
        <w:rPr>
          <w:rFonts w:ascii="Arial" w:hAnsi="Arial"/>
          <w:b/>
          <w:kern w:val="32"/>
          <w:sz w:val="28"/>
        </w:rPr>
      </w:pPr>
      <w:r>
        <w:rPr>
          <w:rFonts w:ascii="Arial" w:hAnsi="Arial" w:hint="eastAsia"/>
          <w:b/>
          <w:kern w:val="32"/>
          <w:sz w:val="28"/>
        </w:rPr>
        <w:t>3.1</w:t>
      </w:r>
      <w:r w:rsidR="00AC174C" w:rsidRPr="0076145E">
        <w:rPr>
          <w:rFonts w:ascii="Arial" w:hAnsi="Arial" w:hint="eastAsia"/>
          <w:b/>
          <w:kern w:val="32"/>
          <w:sz w:val="28"/>
        </w:rPr>
        <w:t xml:space="preserve"> Association between TA and TRP</w:t>
      </w:r>
    </w:p>
    <w:p w:rsidR="00AA4EA9" w:rsidRDefault="00AA4EA9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</w:t>
      </w:r>
      <w:r w:rsidR="002D454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UL multi-DCI for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multi-TRP transmission, to ensure the estimated TA </w:t>
      </w:r>
      <w:proofErr w:type="gramStart"/>
      <w:r w:rsidR="00076368">
        <w:rPr>
          <w:rFonts w:ascii="Times New Roman" w:eastAsia="宋体" w:hAnsi="Times New Roman" w:cs="Times New Roman" w:hint="eastAsia"/>
          <w:kern w:val="0"/>
          <w:sz w:val="20"/>
          <w:szCs w:val="20"/>
        </w:rPr>
        <w:t>be</w:t>
      </w:r>
      <w:proofErr w:type="gramEnd"/>
      <w:r w:rsidR="0007636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applied to the correspondin</w:t>
      </w:r>
      <w:r w:rsidR="002D454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g TRP in PUSCH/PUCCH </w:t>
      </w:r>
      <w:r w:rsidR="00076368">
        <w:rPr>
          <w:rFonts w:ascii="Times New Roman" w:eastAsia="宋体" w:hAnsi="Times New Roman" w:cs="Times New Roman" w:hint="eastAsia"/>
          <w:kern w:val="0"/>
          <w:sz w:val="20"/>
          <w:szCs w:val="20"/>
        </w:rPr>
        <w:t>transmission, association between TA and TRP needs to</w:t>
      </w:r>
      <w:r w:rsidR="002D454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be established with the following schemes</w:t>
      </w:r>
      <w:r w:rsidR="0007636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: </w:t>
      </w:r>
    </w:p>
    <w:p w:rsidR="00076368" w:rsidRDefault="00076368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Opt1:  Association between TA and PUSCH/PUCCH</w:t>
      </w:r>
    </w:p>
    <w:p w:rsidR="00076368" w:rsidRDefault="00076368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Opt2:  Associa</w:t>
      </w:r>
      <w:r w:rsidR="004007D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tion between TA and </w:t>
      </w:r>
      <w:proofErr w:type="spellStart"/>
      <w:r w:rsidR="004007D1">
        <w:rPr>
          <w:rFonts w:ascii="Times New Roman" w:eastAsia="宋体" w:hAnsi="Times New Roman" w:cs="Times New Roman" w:hint="eastAsia"/>
          <w:kern w:val="0"/>
          <w:sz w:val="20"/>
          <w:szCs w:val="20"/>
        </w:rPr>
        <w:t>CORESETPoolI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ndex</w:t>
      </w:r>
      <w:proofErr w:type="spellEnd"/>
    </w:p>
    <w:p w:rsidR="00AA4EA9" w:rsidRDefault="00076368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Opt3:  Association between TA and uplink transmission </w:t>
      </w: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occasion(</w:t>
      </w:r>
      <w:proofErr w:type="gram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e.g. slot/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subframe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/symbol)</w:t>
      </w:r>
    </w:p>
    <w:p w:rsidR="00DF3E9E" w:rsidRPr="002E11CE" w:rsidRDefault="00661415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For O</w:t>
      </w:r>
      <w:r w:rsidR="005B7D7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pt1, each TA can be associated with </w:t>
      </w:r>
      <w:r w:rsidR="00DF3E9E">
        <w:rPr>
          <w:rFonts w:ascii="Times New Roman" w:eastAsia="宋体" w:hAnsi="Times New Roman" w:cs="Times New Roman" w:hint="eastAsia"/>
          <w:kern w:val="0"/>
          <w:sz w:val="20"/>
          <w:szCs w:val="20"/>
        </w:rPr>
        <w:t>TCI state</w:t>
      </w:r>
      <w:r w:rsidR="000165C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DF3E9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of the PUSCH/PUCCH transmission, or with the SRS resource set/PUCCH resource. </w:t>
      </w:r>
      <w:r w:rsidR="0010534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When two TCI states are indicated for </w:t>
      </w:r>
      <w:r w:rsidR="002A03B5">
        <w:rPr>
          <w:rFonts w:ascii="Times New Roman" w:eastAsia="宋体" w:hAnsi="Times New Roman" w:cs="Times New Roman" w:hint="eastAsia"/>
          <w:kern w:val="0"/>
          <w:sz w:val="20"/>
          <w:szCs w:val="20"/>
        </w:rPr>
        <w:t>PUSCH/PUCCH transmission to two TRPs, the associated TA</w:t>
      </w:r>
      <w:r w:rsidR="00A7124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be used accordingly.</w:t>
      </w:r>
      <w:r w:rsidR="00DF3E9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</w:p>
    <w:p w:rsidR="00251C54" w:rsidRDefault="00661415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For O</w:t>
      </w:r>
      <w:r w:rsidR="00DF3E9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pt2, </w:t>
      </w:r>
      <w:r w:rsidR="007E40A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each TA can be associated with the </w:t>
      </w:r>
      <w:proofErr w:type="spellStart"/>
      <w:r w:rsidR="00890733">
        <w:rPr>
          <w:rFonts w:ascii="Times New Roman" w:eastAsia="宋体" w:hAnsi="Times New Roman" w:cs="Times New Roman" w:hint="eastAsia"/>
          <w:kern w:val="0"/>
          <w:sz w:val="20"/>
          <w:szCs w:val="20"/>
        </w:rPr>
        <w:t>CORESETPoolIndex</w:t>
      </w:r>
      <w:proofErr w:type="spellEnd"/>
      <w:r w:rsidR="0089073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of the</w:t>
      </w:r>
      <w:r w:rsidR="007E40A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CORESET scheduling the PDSCH, through the association of TA with </w:t>
      </w:r>
      <w:proofErr w:type="gramStart"/>
      <w:r w:rsidR="007E40A5">
        <w:rPr>
          <w:rFonts w:ascii="Times New Roman" w:eastAsia="宋体" w:hAnsi="Times New Roman" w:cs="Times New Roman" w:hint="eastAsia"/>
          <w:kern w:val="0"/>
          <w:sz w:val="20"/>
          <w:szCs w:val="20"/>
        </w:rPr>
        <w:t>PDSCH,</w:t>
      </w:r>
      <w:proofErr w:type="gramEnd"/>
      <w:r w:rsidR="0089073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TA is subsequently associated with the PUCCH carrying the HARQ/ACK of the PDSCH</w:t>
      </w:r>
      <w:r w:rsidR="007E40A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</w:t>
      </w:r>
      <w:r w:rsidR="00251C5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this case, </w:t>
      </w:r>
      <w:r w:rsidR="005A51C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whether the implementation of opt 2 can be applied to other PUCCH, e.g. PUCCH for CSI reporting needs to be further discussed. </w:t>
      </w:r>
      <w:r w:rsidR="00D06CF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PUSCH, each TA can be associated with the </w:t>
      </w:r>
      <w:proofErr w:type="spellStart"/>
      <w:r w:rsidR="00D06CF6">
        <w:rPr>
          <w:rFonts w:ascii="Times New Roman" w:eastAsia="宋体" w:hAnsi="Times New Roman" w:cs="Times New Roman" w:hint="eastAsia"/>
          <w:kern w:val="0"/>
          <w:sz w:val="20"/>
          <w:szCs w:val="20"/>
        </w:rPr>
        <w:t>CORESETPoolIndex</w:t>
      </w:r>
      <w:proofErr w:type="spellEnd"/>
      <w:r w:rsidR="00D06CF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of the CORESET scheduling PUSCH. </w:t>
      </w:r>
    </w:p>
    <w:p w:rsidR="00AA4EA9" w:rsidRDefault="00661415" w:rsidP="00117CCC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For O</w:t>
      </w:r>
      <w:r w:rsidR="00251C5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pt3, predefined rules are needed considering the PUSCH/PUCCH transmission occasions. </w:t>
      </w:r>
      <w:proofErr w:type="gramStart"/>
      <w:r w:rsidR="00251C54">
        <w:rPr>
          <w:rFonts w:ascii="Times New Roman" w:eastAsia="宋体" w:hAnsi="Times New Roman" w:cs="Times New Roman" w:hint="eastAsia"/>
          <w:kern w:val="0"/>
          <w:sz w:val="20"/>
          <w:szCs w:val="20"/>
        </w:rPr>
        <w:t>e.g</w:t>
      </w:r>
      <w:proofErr w:type="gramEnd"/>
      <w:r w:rsidR="00251C5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</w:t>
      </w:r>
      <w:r w:rsidR="000467A9">
        <w:rPr>
          <w:rFonts w:ascii="Times New Roman" w:eastAsia="宋体" w:hAnsi="Times New Roman" w:cs="Times New Roman" w:hint="eastAsia"/>
          <w:kern w:val="0"/>
          <w:sz w:val="20"/>
          <w:szCs w:val="20"/>
        </w:rPr>
        <w:t>#TA1 #TA1 #TA2 #TA2 is applied co</w:t>
      </w:r>
      <w:r w:rsidR="00CE31F9">
        <w:rPr>
          <w:rFonts w:ascii="Times New Roman" w:eastAsia="宋体" w:hAnsi="Times New Roman" w:cs="Times New Roman" w:hint="eastAsia"/>
          <w:kern w:val="0"/>
          <w:sz w:val="20"/>
          <w:szCs w:val="20"/>
        </w:rPr>
        <w:t>rrespondin</w:t>
      </w:r>
      <w:r w:rsidR="00345F78">
        <w:rPr>
          <w:rFonts w:ascii="Times New Roman" w:eastAsia="宋体" w:hAnsi="Times New Roman" w:cs="Times New Roman" w:hint="eastAsia"/>
          <w:kern w:val="0"/>
          <w:sz w:val="20"/>
          <w:szCs w:val="20"/>
        </w:rPr>
        <w:t>g to the PUSCH transmission slot</w:t>
      </w:r>
      <w:r w:rsidR="00CE31F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</w:t>
      </w:r>
      <w:r w:rsidR="00CE31F9">
        <w:rPr>
          <w:rFonts w:ascii="Times New Roman" w:eastAsia="宋体" w:hAnsi="Times New Roman" w:cs="Times New Roman"/>
          <w:kern w:val="0"/>
          <w:sz w:val="20"/>
          <w:szCs w:val="20"/>
        </w:rPr>
        <w:t>O</w:t>
      </w:r>
      <w:r w:rsidR="00CE31F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pt 3 can be applied to certain transmission scenarios, e.g. Rel-17 TDM repetition for PUSCH/PUCCH. </w:t>
      </w:r>
    </w:p>
    <w:p w:rsidR="003F350D" w:rsidRPr="009E6CB9" w:rsidRDefault="00CE31F9" w:rsidP="00117CCC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  <w:r w:rsidRPr="00CE31F9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Proposal-3: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TA can be associated with TRP implicitly by TCI state/</w:t>
      </w:r>
      <w:proofErr w:type="spellStart"/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CORESETPoolIndex</w:t>
      </w:r>
      <w:proofErr w:type="spellEnd"/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or by an explicit TASG ID, </w:t>
      </w:r>
      <w:r w:rsidR="00CF50E6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where</w:t>
      </w:r>
      <w:r w:rsidR="00CF50E6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TASG is introduced to represent TRP, each TAG consists of several TASG and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each </w:t>
      </w:r>
      <w:r w:rsidR="001054B1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TASG corresponds to one TRP, UE maintains one TA for each TASG. </w:t>
      </w:r>
    </w:p>
    <w:p w:rsidR="00AC174C" w:rsidRDefault="003E6FD4" w:rsidP="003E6FD4">
      <w:pPr>
        <w:pStyle w:val="a7"/>
        <w:keepNext/>
        <w:widowControl/>
        <w:spacing w:before="120" w:after="120"/>
        <w:ind w:left="567" w:firstLineChars="0" w:hanging="567"/>
        <w:outlineLvl w:val="0"/>
        <w:rPr>
          <w:rFonts w:ascii="Arial" w:hAnsi="Arial"/>
          <w:b/>
          <w:kern w:val="32"/>
          <w:sz w:val="28"/>
        </w:rPr>
      </w:pPr>
      <w:r>
        <w:rPr>
          <w:rFonts w:ascii="Arial" w:hAnsi="Arial" w:hint="eastAsia"/>
          <w:b/>
          <w:kern w:val="32"/>
          <w:sz w:val="28"/>
        </w:rPr>
        <w:t xml:space="preserve">3.2 </w:t>
      </w:r>
      <w:r w:rsidR="00AC174C" w:rsidRPr="00E81B24">
        <w:rPr>
          <w:rFonts w:ascii="Arial" w:hAnsi="Arial" w:hint="eastAsia"/>
          <w:b/>
          <w:kern w:val="32"/>
          <w:sz w:val="28"/>
        </w:rPr>
        <w:t>TA updating</w:t>
      </w:r>
    </w:p>
    <w:p w:rsidR="00195D65" w:rsidRPr="00935EE6" w:rsidRDefault="00935EE6" w:rsidP="009007AE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35EE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Rel-15/16, if uplink out-of-synchronization is detected,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DE2D9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will estimate t</w:t>
      </w:r>
      <w:r w:rsidR="00486ADC">
        <w:rPr>
          <w:rFonts w:ascii="Times New Roman" w:eastAsia="宋体" w:hAnsi="Times New Roman" w:cs="Times New Roman" w:hint="eastAsia"/>
          <w:kern w:val="0"/>
          <w:sz w:val="20"/>
          <w:szCs w:val="20"/>
        </w:rPr>
        <w:t>iming advance by triggering an</w:t>
      </w:r>
      <w:r w:rsidR="00DE2D9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uplink reference </w:t>
      </w:r>
      <w:proofErr w:type="gramStart"/>
      <w:r w:rsidR="00DE2D97">
        <w:rPr>
          <w:rFonts w:ascii="Times New Roman" w:eastAsia="宋体" w:hAnsi="Times New Roman" w:cs="Times New Roman" w:hint="eastAsia"/>
          <w:kern w:val="0"/>
          <w:sz w:val="20"/>
          <w:szCs w:val="20"/>
        </w:rPr>
        <w:t>signal</w:t>
      </w:r>
      <w:r w:rsidR="00486ADC">
        <w:rPr>
          <w:rFonts w:ascii="Times New Roman" w:eastAsia="宋体" w:hAnsi="Times New Roman" w:cs="Times New Roman" w:hint="eastAsia"/>
          <w:kern w:val="0"/>
          <w:sz w:val="20"/>
          <w:szCs w:val="20"/>
        </w:rPr>
        <w:t>(</w:t>
      </w:r>
      <w:proofErr w:type="gramEnd"/>
      <w:r w:rsidR="00486ADC">
        <w:rPr>
          <w:rFonts w:ascii="Times New Roman" w:eastAsia="宋体" w:hAnsi="Times New Roman" w:cs="Times New Roman" w:hint="eastAsia"/>
          <w:kern w:val="0"/>
          <w:sz w:val="20"/>
          <w:szCs w:val="20"/>
        </w:rPr>
        <w:t>e.g. preamble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)</w:t>
      </w:r>
      <w:r w:rsidR="00486AD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transmission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. The estimated TA is indicated to UE by TA command MAC-CE, where TA Command is operated with TAG (Timing Advance Group)</w:t>
      </w:r>
      <w:r w:rsidR="00195D6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identified by TAG ID.</w:t>
      </w:r>
      <w:r w:rsidR="00BE4D8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Each TAG consists of a group of CCs sharing a same TA. </w:t>
      </w:r>
      <w:r w:rsidR="00195D6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Upon the indication from </w:t>
      </w:r>
      <w:proofErr w:type="spellStart"/>
      <w:r w:rsidR="00195D65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195D6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UE will calculate the absolute value of the timing advance and use it on the consequent </w:t>
      </w:r>
      <w:r w:rsidR="00195D65"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 xml:space="preserve">PUSCH/PUCCH/SRS transmission, the </w:t>
      </w:r>
      <w:r w:rsidR="009007AE">
        <w:rPr>
          <w:rFonts w:ascii="Times New Roman" w:eastAsia="宋体" w:hAnsi="Times New Roman" w:cs="Times New Roman" w:hint="eastAsia"/>
          <w:kern w:val="0"/>
          <w:sz w:val="20"/>
          <w:szCs w:val="20"/>
        </w:rPr>
        <w:t>absolute value is calculate</w:t>
      </w:r>
      <w:r w:rsid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>d</w:t>
      </w:r>
      <w:r w:rsidR="009007A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by:</w:t>
      </w:r>
    </w:p>
    <w:p w:rsidR="00935EE6" w:rsidRPr="00252D6F" w:rsidRDefault="00935EE6" w:rsidP="00252D6F">
      <w:pPr>
        <w:ind w:firstLineChars="250" w:firstLine="500"/>
        <w:rPr>
          <w:rFonts w:ascii="Times New Roman" w:eastAsia="宋体" w:hAnsi="Times New Roman" w:cs="Times New Roman"/>
          <w:kern w:val="0"/>
          <w:sz w:val="20"/>
          <w:szCs w:val="20"/>
        </w:rPr>
      </w:pPr>
      <w:proofErr w:type="spellStart"/>
      <w:r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="00252D6F">
        <w:rPr>
          <w:rFonts w:ascii="Times New Roman" w:eastAsia="宋体" w:hAnsi="Times New Roman" w:cs="Times New Roman" w:hint="eastAsia"/>
          <w:kern w:val="0"/>
          <w:sz w:val="20"/>
          <w:szCs w:val="20"/>
          <w:vertAlign w:val="subscript"/>
        </w:rPr>
        <w:t>TA_new</w:t>
      </w:r>
      <w:proofErr w:type="spellEnd"/>
      <w:r w:rsidR="00252D6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0C7AE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= </w:t>
      </w:r>
      <w:proofErr w:type="spellStart"/>
      <w:r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="00252D6F">
        <w:rPr>
          <w:rFonts w:ascii="Times New Roman" w:eastAsia="宋体" w:hAnsi="Times New Roman" w:cs="Times New Roman" w:hint="eastAsia"/>
          <w:kern w:val="0"/>
          <w:sz w:val="20"/>
          <w:szCs w:val="20"/>
          <w:vertAlign w:val="subscript"/>
        </w:rPr>
        <w:t>TA_old</w:t>
      </w:r>
      <w:proofErr w:type="spellEnd"/>
      <w:r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+ (TA-31)*16*64/2</w:t>
      </w:r>
      <w:r w:rsidR="00252D6F">
        <w:rPr>
          <w:rFonts w:ascii="Times New Roman" w:eastAsia="宋体" w:hAnsi="Times New Roman" w:cs="Times New Roman" w:hint="eastAsia"/>
          <w:kern w:val="0"/>
          <w:sz w:val="20"/>
          <w:szCs w:val="20"/>
          <w:vertAlign w:val="superscript"/>
        </w:rPr>
        <w:t>u</w:t>
      </w:r>
      <w:r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>. TA = 0, 1, 2, 3</w:t>
      </w:r>
      <w:proofErr w:type="gramStart"/>
      <w:r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>,</w:t>
      </w:r>
      <w:r w:rsidR="00A64B0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E422D9">
        <w:rPr>
          <w:rFonts w:ascii="Times New Roman" w:eastAsia="宋体" w:hAnsi="Times New Roman" w:cs="Times New Roman"/>
          <w:kern w:val="0"/>
          <w:sz w:val="20"/>
          <w:szCs w:val="20"/>
        </w:rPr>
        <w:t>…</w:t>
      </w:r>
      <w:r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>,</w:t>
      </w:r>
      <w:proofErr w:type="gramEnd"/>
      <w:r w:rsidR="0066538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>63.</w:t>
      </w:r>
    </w:p>
    <w:p w:rsidR="009007AE" w:rsidRPr="00F547C1" w:rsidRDefault="00BB4196" w:rsidP="005E4789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w</w:t>
      </w:r>
      <w:r w:rsidR="009007AE"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>here</w:t>
      </w:r>
      <w:proofErr w:type="gramEnd"/>
      <w:r w:rsidR="009007AE"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TA is indicated by </w:t>
      </w:r>
      <w:proofErr w:type="spellStart"/>
      <w:r w:rsidR="009007AE"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9007AE"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>, 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vertAlign w:val="superscript"/>
        </w:rPr>
        <w:t>u</w:t>
      </w:r>
      <w:r w:rsidR="009007AE"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represents </w:t>
      </w:r>
      <w:r w:rsidR="00665386">
        <w:rPr>
          <w:rFonts w:ascii="Times New Roman" w:eastAsia="宋体" w:hAnsi="Times New Roman" w:cs="Times New Roman" w:hint="eastAsia"/>
          <w:kern w:val="0"/>
          <w:sz w:val="20"/>
          <w:szCs w:val="20"/>
        </w:rPr>
        <w:t>the SCS of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>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vertAlign w:val="superscript"/>
        </w:rPr>
        <w:t>u</w:t>
      </w:r>
      <w:r w:rsidR="009007AE"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x 15K. </w:t>
      </w:r>
      <w:proofErr w:type="spellStart"/>
      <w:r w:rsidR="009007AE"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vertAlign w:val="subscript"/>
        </w:rPr>
        <w:t>TA_old</w:t>
      </w:r>
      <w:proofErr w:type="spellEnd"/>
      <w:r w:rsidR="009A57A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is the absolute value of TA for</w:t>
      </w:r>
      <w:r w:rsidR="009007AE" w:rsidRPr="00E422D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previous TA adjustment. </w:t>
      </w:r>
    </w:p>
    <w:p w:rsidR="0043635A" w:rsidRPr="001F7767" w:rsidRDefault="005B3498" w:rsidP="0043635A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</w:t>
      </w:r>
      <w:r w:rsidR="00F5642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UL multi-DCI for multi-TRP transmission, </w:t>
      </w:r>
      <w:r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multiple TAs </w:t>
      </w:r>
      <w:proofErr w:type="gramStart"/>
      <w:r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>are</w:t>
      </w:r>
      <w:proofErr w:type="gramEnd"/>
      <w:r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needed to adjust 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>the multiple uplink transmission to different T</w:t>
      </w:r>
      <w:r w:rsidR="008B15F2">
        <w:rPr>
          <w:rFonts w:ascii="Times New Roman" w:eastAsia="宋体" w:hAnsi="Times New Roman" w:cs="Times New Roman" w:hint="eastAsia"/>
          <w:kern w:val="0"/>
          <w:sz w:val="20"/>
          <w:szCs w:val="20"/>
        </w:rPr>
        <w:t>RPs. As described in section 3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.1, each TA can be associated with one TRP </w:t>
      </w:r>
      <w:r w:rsidR="008B15F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explicitly by a TASG ID, with each TASG corresponding to one TRP, or 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implicitly by </w:t>
      </w:r>
      <w:r w:rsidR="008B15F2"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>CI state/</w:t>
      </w:r>
      <w:proofErr w:type="spellStart"/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>CORESETPoo</w:t>
      </w:r>
      <w:r w:rsidR="008B15F2">
        <w:rPr>
          <w:rFonts w:ascii="Times New Roman" w:eastAsia="宋体" w:hAnsi="Times New Roman" w:cs="Times New Roman" w:hint="eastAsia"/>
          <w:kern w:val="0"/>
          <w:sz w:val="20"/>
          <w:szCs w:val="20"/>
        </w:rPr>
        <w:t>lIndex</w:t>
      </w:r>
      <w:proofErr w:type="spellEnd"/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</w:t>
      </w:r>
      <w:r w:rsidR="0037345E">
        <w:rPr>
          <w:rFonts w:ascii="Times New Roman" w:eastAsia="宋体" w:hAnsi="Times New Roman" w:cs="Times New Roman" w:hint="eastAsia"/>
          <w:kern w:val="0"/>
          <w:sz w:val="20"/>
          <w:szCs w:val="20"/>
        </w:rPr>
        <w:t>In the implementation,</w:t>
      </w:r>
      <w:r w:rsidR="006101A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two </w:t>
      </w:r>
      <w:r w:rsidR="005E4789">
        <w:rPr>
          <w:rFonts w:ascii="Times New Roman" w:eastAsia="宋体" w:hAnsi="Times New Roman" w:cs="Times New Roman" w:hint="eastAsia"/>
          <w:kern w:val="0"/>
          <w:sz w:val="20"/>
          <w:szCs w:val="20"/>
        </w:rPr>
        <w:t>MAC-CE</w:t>
      </w:r>
      <w:r w:rsidR="00273185"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 w:rsidR="005E478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8C6DED">
        <w:rPr>
          <w:rFonts w:ascii="Times New Roman" w:eastAsia="宋体" w:hAnsi="Times New Roman" w:cs="Times New Roman" w:hint="eastAsia"/>
          <w:kern w:val="0"/>
          <w:sz w:val="20"/>
          <w:szCs w:val="20"/>
        </w:rPr>
        <w:t>are</w:t>
      </w:r>
      <w:r w:rsidR="00DA1F9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indicated each</w:t>
      </w:r>
      <w:r w:rsidR="007F513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273185">
        <w:rPr>
          <w:rFonts w:ascii="Times New Roman" w:eastAsia="宋体" w:hAnsi="Times New Roman" w:cs="Times New Roman" w:hint="eastAsia"/>
          <w:kern w:val="0"/>
          <w:sz w:val="20"/>
          <w:szCs w:val="20"/>
        </w:rPr>
        <w:t>consi</w:t>
      </w:r>
      <w:r w:rsidR="00643FB8"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 w:rsidR="00273185">
        <w:rPr>
          <w:rFonts w:ascii="Times New Roman" w:eastAsia="宋体" w:hAnsi="Times New Roman" w:cs="Times New Roman" w:hint="eastAsia"/>
          <w:kern w:val="0"/>
          <w:sz w:val="20"/>
          <w:szCs w:val="20"/>
        </w:rPr>
        <w:t>ts of</w:t>
      </w:r>
      <w:r w:rsidR="007F513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B95FFB">
        <w:rPr>
          <w:rFonts w:ascii="Times New Roman" w:eastAsia="宋体" w:hAnsi="Times New Roman" w:cs="Times New Roman" w:hint="eastAsia"/>
          <w:kern w:val="0"/>
          <w:sz w:val="20"/>
          <w:szCs w:val="20"/>
        </w:rPr>
        <w:t>one</w:t>
      </w:r>
      <w:r w:rsidR="007F513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TASG ID/</w:t>
      </w:r>
      <w:proofErr w:type="spellStart"/>
      <w:r w:rsidR="007F5139">
        <w:rPr>
          <w:rFonts w:ascii="Times New Roman" w:eastAsia="宋体" w:hAnsi="Times New Roman" w:cs="Times New Roman" w:hint="eastAsia"/>
          <w:kern w:val="0"/>
          <w:sz w:val="20"/>
          <w:szCs w:val="20"/>
        </w:rPr>
        <w:t>CORESETPoolIndex</w:t>
      </w:r>
      <w:proofErr w:type="spellEnd"/>
      <w:r w:rsidR="007F513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the corresponding TA command. </w:t>
      </w:r>
      <w:r w:rsidR="005D199C" w:rsidRPr="0043635A">
        <w:rPr>
          <w:rFonts w:ascii="Times New Roman" w:eastAsia="宋体" w:hAnsi="Times New Roman" w:cs="Times New Roman"/>
          <w:kern w:val="0"/>
          <w:sz w:val="20"/>
          <w:szCs w:val="20"/>
        </w:rPr>
        <w:t>E</w:t>
      </w:r>
      <w:r w:rsidR="008F4267">
        <w:rPr>
          <w:rFonts w:ascii="Times New Roman" w:eastAsia="宋体" w:hAnsi="Times New Roman" w:cs="Times New Roman" w:hint="eastAsia"/>
          <w:kern w:val="0"/>
          <w:sz w:val="20"/>
          <w:szCs w:val="20"/>
        </w:rPr>
        <w:t>.g.</w:t>
      </w:r>
      <w:r w:rsidR="0058505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proofErr w:type="spellStart"/>
      <w:r w:rsidR="00585053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58505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transmits two MAC-CEs, </w:t>
      </w:r>
      <w:r w:rsidR="006101A9">
        <w:rPr>
          <w:rFonts w:ascii="Times New Roman" w:eastAsia="宋体" w:hAnsi="Times New Roman" w:cs="Times New Roman" w:hint="eastAsia"/>
          <w:kern w:val="0"/>
          <w:sz w:val="20"/>
          <w:szCs w:val="20"/>
        </w:rPr>
        <w:t>MAC-CE1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444E77">
        <w:rPr>
          <w:rFonts w:ascii="Times New Roman" w:eastAsia="宋体" w:hAnsi="Times New Roman" w:cs="Times New Roman" w:hint="eastAsia"/>
          <w:kern w:val="0"/>
          <w:sz w:val="20"/>
          <w:szCs w:val="20"/>
          <w:lang w:val="x-none"/>
        </w:rPr>
        <w:t>correspond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s </w:t>
      </w:r>
      <w:r w:rsidR="008A30C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to 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>TA1 to</w:t>
      </w:r>
      <w:r w:rsidR="008A30C9">
        <w:rPr>
          <w:rFonts w:ascii="Times New Roman" w:eastAsia="宋体" w:hAnsi="Times New Roman" w:cs="Times New Roman" w:hint="eastAsia"/>
          <w:kern w:val="0"/>
          <w:sz w:val="20"/>
          <w:szCs w:val="20"/>
        </w:rPr>
        <w:t>ward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TRP1 transmission, </w:t>
      </w:r>
      <w:proofErr w:type="gramStart"/>
      <w:r w:rsidR="006101A9">
        <w:rPr>
          <w:rFonts w:ascii="Times New Roman" w:eastAsia="宋体" w:hAnsi="Times New Roman" w:cs="Times New Roman" w:hint="eastAsia"/>
          <w:kern w:val="0"/>
          <w:sz w:val="20"/>
          <w:szCs w:val="20"/>
        </w:rPr>
        <w:t>MAC</w:t>
      </w:r>
      <w:proofErr w:type="gramEnd"/>
      <w:r w:rsidR="006101A9">
        <w:rPr>
          <w:rFonts w:ascii="Times New Roman" w:eastAsia="宋体" w:hAnsi="Times New Roman" w:cs="Times New Roman" w:hint="eastAsia"/>
          <w:kern w:val="0"/>
          <w:sz w:val="20"/>
          <w:szCs w:val="20"/>
        </w:rPr>
        <w:t>-CE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2 </w:t>
      </w:r>
      <w:r w:rsidR="0086467E">
        <w:rPr>
          <w:rFonts w:ascii="Times New Roman" w:eastAsia="宋体" w:hAnsi="Times New Roman" w:cs="Times New Roman" w:hint="eastAsia"/>
          <w:kern w:val="0"/>
          <w:sz w:val="20"/>
          <w:szCs w:val="20"/>
        </w:rPr>
        <w:t>corresponds</w:t>
      </w:r>
      <w:r w:rsidR="008A30C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to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TA2 to</w:t>
      </w:r>
      <w:r w:rsidR="008A30C9">
        <w:rPr>
          <w:rFonts w:ascii="Times New Roman" w:eastAsia="宋体" w:hAnsi="Times New Roman" w:cs="Times New Roman" w:hint="eastAsia"/>
          <w:kern w:val="0"/>
          <w:sz w:val="20"/>
          <w:szCs w:val="20"/>
        </w:rPr>
        <w:t>ward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TRP2 transmission. Alternatively, only one </w:t>
      </w:r>
      <w:r w:rsidR="006101A9">
        <w:rPr>
          <w:rFonts w:ascii="Times New Roman" w:eastAsia="宋体" w:hAnsi="Times New Roman" w:cs="Times New Roman" w:hint="eastAsia"/>
          <w:kern w:val="0"/>
          <w:sz w:val="20"/>
          <w:szCs w:val="20"/>
        </w:rPr>
        <w:t>MAC-CE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be used to indicate two TAs, </w:t>
      </w:r>
      <w:r w:rsidR="00DA077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this way, </w:t>
      </w:r>
      <w:r w:rsidR="005D199C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>th</w:t>
      </w:r>
      <w:r w:rsidR="00442B2A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>e offset between two TA</w:t>
      </w:r>
      <w:r w:rsidR="00B32AB4"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 w:rsidR="00442B2A" w:rsidRPr="0043635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</w:t>
      </w:r>
      <w:r w:rsidR="00C70A77">
        <w:rPr>
          <w:rFonts w:ascii="Times New Roman" w:eastAsia="宋体" w:hAnsi="Times New Roman" w:cs="Times New Roman" w:hint="eastAsia"/>
          <w:kern w:val="0"/>
          <w:sz w:val="20"/>
          <w:szCs w:val="20"/>
        </w:rPr>
        <w:t>s included</w:t>
      </w:r>
      <w:r w:rsidR="00EF439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to differentiate two </w:t>
      </w:r>
      <w:proofErr w:type="spellStart"/>
      <w:proofErr w:type="gramStart"/>
      <w:r w:rsidR="00EF4395">
        <w:rPr>
          <w:rFonts w:ascii="Times New Roman" w:eastAsia="宋体" w:hAnsi="Times New Roman" w:cs="Times New Roman" w:hint="eastAsia"/>
          <w:kern w:val="0"/>
          <w:sz w:val="20"/>
          <w:szCs w:val="20"/>
        </w:rPr>
        <w:t>TAs.</w:t>
      </w:r>
      <w:proofErr w:type="spellEnd"/>
      <w:proofErr w:type="gramEnd"/>
    </w:p>
    <w:p w:rsidR="004C2A66" w:rsidRPr="0074364E" w:rsidRDefault="00D92B97" w:rsidP="008F6FBB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  <w:r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Proposal-4: Use two TASG IDs/</w:t>
      </w:r>
      <w:proofErr w:type="spellStart"/>
      <w:r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CORESETPoolIndexes</w:t>
      </w:r>
      <w:proofErr w:type="spellEnd"/>
      <w:r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each </w:t>
      </w:r>
      <w:r w:rsidR="002879D9"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corresp</w:t>
      </w:r>
      <w:r w:rsidR="00444E77"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onding</w:t>
      </w:r>
      <w:r w:rsidR="002879D9"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to</w:t>
      </w:r>
      <w:r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one TA or one TASG/</w:t>
      </w:r>
      <w:proofErr w:type="spellStart"/>
      <w:r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CORESETPoolIndex</w:t>
      </w:r>
      <w:proofErr w:type="spellEnd"/>
      <w:r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</w:t>
      </w:r>
      <w:r w:rsidR="00444E77"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corresponding</w:t>
      </w:r>
      <w:r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</w:t>
      </w:r>
      <w:r w:rsidR="002879D9"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to </w:t>
      </w:r>
      <w:r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two </w:t>
      </w:r>
      <w:proofErr w:type="spellStart"/>
      <w:proofErr w:type="gramStart"/>
      <w:r w:rsidRPr="00647AA7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TAs.</w:t>
      </w:r>
      <w:proofErr w:type="spellEnd"/>
      <w:proofErr w:type="gramEnd"/>
    </w:p>
    <w:p w:rsidR="00573869" w:rsidRPr="00FF5A14" w:rsidRDefault="00CA4AD0" w:rsidP="00FF5A14">
      <w:pPr>
        <w:pStyle w:val="a7"/>
        <w:keepNext/>
        <w:widowControl/>
        <w:numPr>
          <w:ilvl w:val="0"/>
          <w:numId w:val="14"/>
        </w:numPr>
        <w:spacing w:before="120" w:after="120"/>
        <w:ind w:firstLineChars="0"/>
        <w:outlineLvl w:val="0"/>
        <w:rPr>
          <w:rFonts w:ascii="Arial" w:hAnsi="Arial"/>
          <w:b/>
          <w:kern w:val="32"/>
          <w:sz w:val="28"/>
        </w:rPr>
      </w:pPr>
      <w:r w:rsidRPr="00643A96">
        <w:rPr>
          <w:rFonts w:ascii="Arial" w:hAnsi="Arial" w:hint="eastAsia"/>
          <w:b/>
          <w:kern w:val="32"/>
          <w:sz w:val="28"/>
        </w:rPr>
        <w:t>Conclusion</w:t>
      </w:r>
    </w:p>
    <w:p w:rsidR="00573869" w:rsidRDefault="00573869" w:rsidP="0057386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focus on the enhancement on two TAs for uplink multi-DCI for multi-TRP </w:t>
      </w:r>
      <w:proofErr w:type="gramStart"/>
      <w:r>
        <w:rPr>
          <w:rFonts w:eastAsia="宋体" w:hint="eastAsia"/>
          <w:lang w:eastAsia="zh-CN"/>
        </w:rPr>
        <w:t>operation,</w:t>
      </w:r>
      <w:proofErr w:type="gramEnd"/>
      <w:r w:rsidR="00B54B37">
        <w:rPr>
          <w:rFonts w:eastAsia="宋体" w:hint="eastAsia"/>
          <w:lang w:eastAsia="zh-CN"/>
        </w:rPr>
        <w:t xml:space="preserve"> I</w:t>
      </w:r>
      <w:r>
        <w:rPr>
          <w:rFonts w:eastAsia="宋体" w:hint="eastAsia"/>
          <w:lang w:eastAsia="zh-CN"/>
        </w:rPr>
        <w:t>nitial TA acquisition and TA indication are mainly discussed. We have the following proposals:</w:t>
      </w:r>
    </w:p>
    <w:p w:rsidR="00942B6F" w:rsidRDefault="00942B6F" w:rsidP="00942B6F">
      <w:pPr>
        <w:widowControl/>
        <w:autoSpaceDE w:val="0"/>
        <w:autoSpaceDN w:val="0"/>
        <w:spacing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Proposal-1: Consider</w:t>
      </w:r>
      <w:r w:rsidRPr="00B16942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TRP-specific TA to mitigate the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possible </w:t>
      </w:r>
      <w:r w:rsidRPr="00B16942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performance loss due to imperfect UL synchronization between UE-TRP1 and UE-TRP2 transmission links. </w:t>
      </w:r>
    </w:p>
    <w:p w:rsidR="006E3CA4" w:rsidRDefault="006E3CA4" w:rsidP="003301A1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  <w:r w:rsidRPr="005B40A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Proposal-2: For TA acquisition, consider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UL reference signal</w:t>
      </w:r>
      <w:r w:rsidR="00CC10AE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(e.g. preamble, SRS, </w:t>
      </w:r>
      <w:proofErr w:type="spellStart"/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etc</w:t>
      </w:r>
      <w:proofErr w:type="spellEnd"/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)</w:t>
      </w:r>
      <w:r w:rsidR="00CC10AE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</w:t>
      </w:r>
      <w:r w:rsidRPr="005B40A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base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d TA acquisition as well as downlink reference based TA acquisition schemes.</w:t>
      </w:r>
    </w:p>
    <w:p w:rsidR="005A76DF" w:rsidRPr="009E6CB9" w:rsidRDefault="005A76DF" w:rsidP="005A76DF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  <w:r w:rsidRPr="00CE31F9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Proposal-3: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TA can be associated with TRP implicitly by TCI state/</w:t>
      </w:r>
      <w:proofErr w:type="spellStart"/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CORESETPoolIndex</w:t>
      </w:r>
      <w:proofErr w:type="spellEnd"/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or by an explicit TASG ID, 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where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TASG is introduced to represent TRP, each TAG consists of several TASG</w:t>
      </w:r>
      <w:r w:rsidR="005A44E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and each TASG corresponds to one TRP, UE maintains one TA for each TASG. </w:t>
      </w:r>
      <w:bookmarkStart w:id="1" w:name="_GoBack"/>
      <w:bookmarkEnd w:id="1"/>
    </w:p>
    <w:p w:rsidR="00F17942" w:rsidRPr="009B7818" w:rsidRDefault="00F17942" w:rsidP="009B7818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  <w:r w:rsidRPr="009B7818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Proposal-4: Use two TASG IDs/</w:t>
      </w:r>
      <w:proofErr w:type="spellStart"/>
      <w:r w:rsidRPr="009B7818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CORESETPoolIndexes</w:t>
      </w:r>
      <w:proofErr w:type="spellEnd"/>
      <w:r w:rsidRPr="009B7818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each corresponding to one TA or one TASG/</w:t>
      </w:r>
      <w:proofErr w:type="spellStart"/>
      <w:r w:rsidRPr="009B7818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CORESETPoolIndex</w:t>
      </w:r>
      <w:proofErr w:type="spellEnd"/>
      <w:r w:rsidRPr="009B7818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 xml:space="preserve"> corresponding to two </w:t>
      </w:r>
      <w:proofErr w:type="spellStart"/>
      <w:proofErr w:type="gramStart"/>
      <w:r w:rsidRPr="009B7818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</w:rPr>
        <w:t>TAs.</w:t>
      </w:r>
      <w:proofErr w:type="spellEnd"/>
      <w:proofErr w:type="gramEnd"/>
    </w:p>
    <w:p w:rsidR="00336302" w:rsidRDefault="00CA4AD0" w:rsidP="00336302">
      <w:pPr>
        <w:pStyle w:val="a7"/>
        <w:keepNext/>
        <w:widowControl/>
        <w:numPr>
          <w:ilvl w:val="0"/>
          <w:numId w:val="14"/>
        </w:numPr>
        <w:spacing w:before="120" w:after="120"/>
        <w:ind w:firstLineChars="0"/>
        <w:outlineLvl w:val="0"/>
        <w:rPr>
          <w:rFonts w:ascii="Arial" w:hAnsi="Arial"/>
          <w:b/>
          <w:kern w:val="32"/>
          <w:sz w:val="28"/>
        </w:rPr>
      </w:pPr>
      <w:r w:rsidRPr="00643A96">
        <w:rPr>
          <w:rFonts w:ascii="Arial" w:hAnsi="Arial" w:hint="eastAsia"/>
          <w:b/>
          <w:kern w:val="32"/>
          <w:sz w:val="28"/>
        </w:rPr>
        <w:t>Reference</w:t>
      </w:r>
      <w:r w:rsidR="00B32949">
        <w:rPr>
          <w:rFonts w:ascii="Arial" w:hAnsi="Arial" w:hint="eastAsia"/>
          <w:b/>
          <w:kern w:val="32"/>
          <w:sz w:val="28"/>
        </w:rPr>
        <w:t>s</w:t>
      </w:r>
    </w:p>
    <w:p w:rsidR="00336302" w:rsidRPr="005B7E3F" w:rsidRDefault="00336302" w:rsidP="005B7E3F">
      <w:pPr>
        <w:pStyle w:val="a0"/>
        <w:rPr>
          <w:rFonts w:eastAsia="宋体"/>
          <w:lang w:eastAsia="zh-CN"/>
        </w:rPr>
      </w:pPr>
      <w:r w:rsidRPr="005B7E3F">
        <w:rPr>
          <w:rFonts w:eastAsia="宋体"/>
          <w:lang w:eastAsia="zh-CN"/>
        </w:rPr>
        <w:t>[1]</w:t>
      </w:r>
      <w:r w:rsidR="00785966" w:rsidRPr="005B7E3F">
        <w:rPr>
          <w:rFonts w:eastAsia="宋体"/>
          <w:lang w:eastAsia="zh-CN"/>
        </w:rPr>
        <w:t xml:space="preserve"> </w:t>
      </w:r>
      <w:r w:rsidR="000620DA" w:rsidRPr="005B7E3F">
        <w:rPr>
          <w:rFonts w:eastAsia="宋体"/>
          <w:lang w:eastAsia="zh-CN"/>
        </w:rPr>
        <w:t xml:space="preserve">RP-213598, New WID: MIMO Evolution for Downlink and </w:t>
      </w:r>
      <w:proofErr w:type="gramStart"/>
      <w:r w:rsidR="000620DA" w:rsidRPr="005B7E3F">
        <w:rPr>
          <w:rFonts w:eastAsia="宋体"/>
          <w:lang w:eastAsia="zh-CN"/>
        </w:rPr>
        <w:t>Uplink,</w:t>
      </w:r>
      <w:proofErr w:type="gramEnd"/>
      <w:r w:rsidR="000620DA" w:rsidRPr="005B7E3F">
        <w:rPr>
          <w:rFonts w:eastAsia="宋体"/>
          <w:lang w:eastAsia="zh-CN"/>
        </w:rPr>
        <w:t xml:space="preserve"> RAN #</w:t>
      </w:r>
      <w:r w:rsidR="000620DA" w:rsidRPr="005B7E3F">
        <w:rPr>
          <w:rFonts w:eastAsia="宋体" w:hint="eastAsia"/>
          <w:lang w:eastAsia="zh-CN"/>
        </w:rPr>
        <w:t>94-e</w:t>
      </w:r>
      <w:r w:rsidR="000620DA" w:rsidRPr="005B7E3F">
        <w:rPr>
          <w:rFonts w:eastAsia="宋体"/>
          <w:lang w:eastAsia="zh-CN"/>
        </w:rPr>
        <w:t>.</w:t>
      </w:r>
    </w:p>
    <w:p w:rsidR="00E4575D" w:rsidRPr="00C868D6" w:rsidRDefault="003F4D64" w:rsidP="005B7E3F">
      <w:pPr>
        <w:pStyle w:val="a0"/>
        <w:rPr>
          <w:rFonts w:eastAsia="宋体"/>
          <w:lang w:eastAsia="zh-CN"/>
        </w:rPr>
      </w:pPr>
      <w:r w:rsidRPr="005B7E3F">
        <w:rPr>
          <w:rFonts w:eastAsia="宋体"/>
          <w:lang w:eastAsia="zh-CN"/>
        </w:rPr>
        <w:t>[</w:t>
      </w:r>
      <w:r w:rsidRPr="005B7E3F">
        <w:rPr>
          <w:rFonts w:eastAsia="宋体" w:hint="eastAsia"/>
          <w:lang w:eastAsia="zh-CN"/>
        </w:rPr>
        <w:t>2</w:t>
      </w:r>
      <w:r w:rsidRPr="005B7E3F">
        <w:rPr>
          <w:rFonts w:eastAsia="宋体"/>
          <w:lang w:eastAsia="zh-CN"/>
        </w:rPr>
        <w:t>] R1-062834, UL Timing Control Accuracy and Update Rate, Nokia</w:t>
      </w:r>
      <w:r w:rsidR="00DA1F98" w:rsidRPr="005B7E3F">
        <w:rPr>
          <w:rFonts w:eastAsia="宋体" w:hint="eastAsia"/>
          <w:lang w:eastAsia="zh-CN"/>
        </w:rPr>
        <w:t>.</w:t>
      </w:r>
    </w:p>
    <w:sectPr w:rsidR="00E4575D" w:rsidRPr="00C868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D88" w:rsidRDefault="002B7D88" w:rsidP="00185A1C">
      <w:r>
        <w:separator/>
      </w:r>
    </w:p>
  </w:endnote>
  <w:endnote w:type="continuationSeparator" w:id="0">
    <w:p w:rsidR="002B7D88" w:rsidRDefault="002B7D88" w:rsidP="0018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D88" w:rsidRDefault="002B7D88" w:rsidP="00185A1C">
      <w:r>
        <w:separator/>
      </w:r>
    </w:p>
  </w:footnote>
  <w:footnote w:type="continuationSeparator" w:id="0">
    <w:p w:rsidR="002B7D88" w:rsidRDefault="002B7D88" w:rsidP="00185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01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000016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">
    <w:nsid w:val="06220311"/>
    <w:multiLevelType w:val="hybridMultilevel"/>
    <w:tmpl w:val="A37EB6F8"/>
    <w:lvl w:ilvl="0" w:tplc="E592A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745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EE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E6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E2A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89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303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AE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28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CDB04D5"/>
    <w:multiLevelType w:val="hybridMultilevel"/>
    <w:tmpl w:val="37B0D77C"/>
    <w:lvl w:ilvl="0" w:tplc="3BA0B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A8536">
      <w:start w:val="2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AA4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B43F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29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02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AB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D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4F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F38458E"/>
    <w:multiLevelType w:val="hybridMultilevel"/>
    <w:tmpl w:val="34228A88"/>
    <w:lvl w:ilvl="0" w:tplc="094277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2C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66C9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4CB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BE689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660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E45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690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8B2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093C80"/>
    <w:multiLevelType w:val="hybridMultilevel"/>
    <w:tmpl w:val="9740EC0C"/>
    <w:lvl w:ilvl="0" w:tplc="459E20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060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A2C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E66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A81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C7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F86A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225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1A22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72B77EB"/>
    <w:multiLevelType w:val="multilevel"/>
    <w:tmpl w:val="472B77EB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  <w:i w:val="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numFmt w:val="bullet"/>
      <w:lvlText w:val="◦"/>
      <w:lvlJc w:val="left"/>
      <w:pPr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9631FE"/>
    <w:multiLevelType w:val="hybridMultilevel"/>
    <w:tmpl w:val="23EEB594"/>
    <w:lvl w:ilvl="0" w:tplc="7B806B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C95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9E9B6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4B7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2C0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AFA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DA68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5E73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88A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EA1C9F"/>
    <w:multiLevelType w:val="hybridMultilevel"/>
    <w:tmpl w:val="50427672"/>
    <w:lvl w:ilvl="0" w:tplc="9138A1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8A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0B5F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26E6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10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E058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817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36A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02D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89C1A7E"/>
    <w:multiLevelType w:val="hybridMultilevel"/>
    <w:tmpl w:val="2FEE2DBE"/>
    <w:lvl w:ilvl="0" w:tplc="1B0634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CA3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F684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42A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DCCE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26CA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DCB8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C0F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479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D7946A3"/>
    <w:multiLevelType w:val="hybridMultilevel"/>
    <w:tmpl w:val="44C80BCE"/>
    <w:lvl w:ilvl="0" w:tplc="5E74F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C17F8">
      <w:start w:val="30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C71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3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8F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CE3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A4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922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A1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EFE5DB1"/>
    <w:multiLevelType w:val="hybridMultilevel"/>
    <w:tmpl w:val="2500EC22"/>
    <w:lvl w:ilvl="0" w:tplc="5978E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AF0E6">
      <w:start w:val="4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65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A8C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B23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6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B2D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06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EC2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F8D5470"/>
    <w:multiLevelType w:val="hybridMultilevel"/>
    <w:tmpl w:val="866AF48C"/>
    <w:lvl w:ilvl="0" w:tplc="B39E3A0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4">
    <w:nsid w:val="6F9323ED"/>
    <w:multiLevelType w:val="hybridMultilevel"/>
    <w:tmpl w:val="D4A686DC"/>
    <w:lvl w:ilvl="0" w:tplc="47FCEE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232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EC0A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EA2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AB7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CC0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0C42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48A2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6D0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5C024AA"/>
    <w:multiLevelType w:val="hybridMultilevel"/>
    <w:tmpl w:val="C1823580"/>
    <w:lvl w:ilvl="0" w:tplc="6F520F7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C1D49386">
      <w:start w:val="1"/>
      <w:numFmt w:val="lowerLetter"/>
      <w:lvlText w:val="%2."/>
      <w:lvlJc w:val="left"/>
      <w:pPr>
        <w:ind w:left="1275" w:hanging="420"/>
      </w:pPr>
      <w:rPr>
        <w:rFonts w:ascii="宋体" w:eastAsia="宋体" w:hAnsi="宋体" w:cs="Times New Roman"/>
      </w:rPr>
    </w:lvl>
    <w:lvl w:ilvl="2" w:tplc="0409001B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clea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CB2410"/>
    <w:multiLevelType w:val="hybridMultilevel"/>
    <w:tmpl w:val="6CB00E9A"/>
    <w:lvl w:ilvl="0" w:tplc="992A6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C255A">
      <w:start w:val="28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24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2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4E9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1C3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A0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0D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A05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DEE61A2"/>
    <w:multiLevelType w:val="hybridMultilevel"/>
    <w:tmpl w:val="842C2FBE"/>
    <w:lvl w:ilvl="0" w:tplc="16FE5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F40F28">
      <w:start w:val="2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65E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FE1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4E83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0A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BCD5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BCE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3A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3"/>
  </w:num>
  <w:num w:numId="5">
    <w:abstractNumId w:val="18"/>
  </w:num>
  <w:num w:numId="6">
    <w:abstractNumId w:val="17"/>
  </w:num>
  <w:num w:numId="7">
    <w:abstractNumId w:val="7"/>
  </w:num>
  <w:num w:numId="8">
    <w:abstractNumId w:val="14"/>
  </w:num>
  <w:num w:numId="9">
    <w:abstractNumId w:val="12"/>
  </w:num>
  <w:num w:numId="10">
    <w:abstractNumId w:val="5"/>
  </w:num>
  <w:num w:numId="11">
    <w:abstractNumId w:val="9"/>
  </w:num>
  <w:num w:numId="12">
    <w:abstractNumId w:val="11"/>
  </w:num>
  <w:num w:numId="13">
    <w:abstractNumId w:val="10"/>
  </w:num>
  <w:num w:numId="14">
    <w:abstractNumId w:val="6"/>
  </w:num>
  <w:num w:numId="15">
    <w:abstractNumId w:val="15"/>
  </w:num>
  <w:num w:numId="16">
    <w:abstractNumId w:val="4"/>
  </w:num>
  <w:num w:numId="17">
    <w:abstractNumId w:val="1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5C"/>
    <w:rsid w:val="00005940"/>
    <w:rsid w:val="00015075"/>
    <w:rsid w:val="000165CF"/>
    <w:rsid w:val="00025620"/>
    <w:rsid w:val="000260BB"/>
    <w:rsid w:val="000416E2"/>
    <w:rsid w:val="000467A9"/>
    <w:rsid w:val="00046DA8"/>
    <w:rsid w:val="00055C92"/>
    <w:rsid w:val="000620DA"/>
    <w:rsid w:val="00065393"/>
    <w:rsid w:val="000666FC"/>
    <w:rsid w:val="00074C48"/>
    <w:rsid w:val="00075C21"/>
    <w:rsid w:val="00076368"/>
    <w:rsid w:val="00094770"/>
    <w:rsid w:val="000A71B4"/>
    <w:rsid w:val="000B089C"/>
    <w:rsid w:val="000B1DF9"/>
    <w:rsid w:val="000B6F9E"/>
    <w:rsid w:val="000C67A1"/>
    <w:rsid w:val="000C6A45"/>
    <w:rsid w:val="000C73A9"/>
    <w:rsid w:val="000C7AED"/>
    <w:rsid w:val="000C7FBD"/>
    <w:rsid w:val="000E069D"/>
    <w:rsid w:val="000E0796"/>
    <w:rsid w:val="000E0920"/>
    <w:rsid w:val="000E69FB"/>
    <w:rsid w:val="000F1E23"/>
    <w:rsid w:val="000F6895"/>
    <w:rsid w:val="001024AA"/>
    <w:rsid w:val="0010534B"/>
    <w:rsid w:val="001054B1"/>
    <w:rsid w:val="00105AFC"/>
    <w:rsid w:val="00107072"/>
    <w:rsid w:val="0010719F"/>
    <w:rsid w:val="00110525"/>
    <w:rsid w:val="001129BD"/>
    <w:rsid w:val="00117CCC"/>
    <w:rsid w:val="00124121"/>
    <w:rsid w:val="00131FF0"/>
    <w:rsid w:val="00133E2D"/>
    <w:rsid w:val="001356D9"/>
    <w:rsid w:val="001356F9"/>
    <w:rsid w:val="00141FC6"/>
    <w:rsid w:val="001435A7"/>
    <w:rsid w:val="001470E8"/>
    <w:rsid w:val="00147B8A"/>
    <w:rsid w:val="00151D5D"/>
    <w:rsid w:val="001522E6"/>
    <w:rsid w:val="00154B15"/>
    <w:rsid w:val="0015674D"/>
    <w:rsid w:val="00156D17"/>
    <w:rsid w:val="00163346"/>
    <w:rsid w:val="00164501"/>
    <w:rsid w:val="00172FC3"/>
    <w:rsid w:val="00184232"/>
    <w:rsid w:val="00185A1C"/>
    <w:rsid w:val="00187643"/>
    <w:rsid w:val="00193A12"/>
    <w:rsid w:val="00195D65"/>
    <w:rsid w:val="001A3997"/>
    <w:rsid w:val="001A41E9"/>
    <w:rsid w:val="001A6337"/>
    <w:rsid w:val="001A6774"/>
    <w:rsid w:val="001B50F6"/>
    <w:rsid w:val="001B72AB"/>
    <w:rsid w:val="001C08E8"/>
    <w:rsid w:val="001C0E72"/>
    <w:rsid w:val="001D474B"/>
    <w:rsid w:val="001D5B02"/>
    <w:rsid w:val="001E3D14"/>
    <w:rsid w:val="001E3D47"/>
    <w:rsid w:val="001E69D0"/>
    <w:rsid w:val="001F18B3"/>
    <w:rsid w:val="001F3A8C"/>
    <w:rsid w:val="001F7767"/>
    <w:rsid w:val="001F7D8D"/>
    <w:rsid w:val="00200710"/>
    <w:rsid w:val="002019A9"/>
    <w:rsid w:val="0021341E"/>
    <w:rsid w:val="00214358"/>
    <w:rsid w:val="002147BD"/>
    <w:rsid w:val="00226411"/>
    <w:rsid w:val="00247950"/>
    <w:rsid w:val="002516AE"/>
    <w:rsid w:val="00251C54"/>
    <w:rsid w:val="00252D6F"/>
    <w:rsid w:val="00254606"/>
    <w:rsid w:val="002659BE"/>
    <w:rsid w:val="002671AC"/>
    <w:rsid w:val="00267B70"/>
    <w:rsid w:val="00273185"/>
    <w:rsid w:val="00273A7F"/>
    <w:rsid w:val="002745EE"/>
    <w:rsid w:val="002800F6"/>
    <w:rsid w:val="00280A5C"/>
    <w:rsid w:val="002811F4"/>
    <w:rsid w:val="002879D9"/>
    <w:rsid w:val="002A03B5"/>
    <w:rsid w:val="002A5B08"/>
    <w:rsid w:val="002B1001"/>
    <w:rsid w:val="002B18FC"/>
    <w:rsid w:val="002B6A44"/>
    <w:rsid w:val="002B7D88"/>
    <w:rsid w:val="002C16D0"/>
    <w:rsid w:val="002C296B"/>
    <w:rsid w:val="002C44BF"/>
    <w:rsid w:val="002C6E11"/>
    <w:rsid w:val="002D1F17"/>
    <w:rsid w:val="002D4543"/>
    <w:rsid w:val="002D559F"/>
    <w:rsid w:val="002D66EC"/>
    <w:rsid w:val="002D6C0F"/>
    <w:rsid w:val="002E11CE"/>
    <w:rsid w:val="002E794E"/>
    <w:rsid w:val="002F1DA7"/>
    <w:rsid w:val="002F1FED"/>
    <w:rsid w:val="002F4B23"/>
    <w:rsid w:val="002F6572"/>
    <w:rsid w:val="002F6650"/>
    <w:rsid w:val="002F7062"/>
    <w:rsid w:val="00302A50"/>
    <w:rsid w:val="00311629"/>
    <w:rsid w:val="00316BEE"/>
    <w:rsid w:val="003301A1"/>
    <w:rsid w:val="00336302"/>
    <w:rsid w:val="003404F1"/>
    <w:rsid w:val="00345F78"/>
    <w:rsid w:val="00346277"/>
    <w:rsid w:val="00346E00"/>
    <w:rsid w:val="00347501"/>
    <w:rsid w:val="003560D9"/>
    <w:rsid w:val="0037345E"/>
    <w:rsid w:val="00385586"/>
    <w:rsid w:val="00385F0F"/>
    <w:rsid w:val="0039088D"/>
    <w:rsid w:val="00390CC7"/>
    <w:rsid w:val="00393454"/>
    <w:rsid w:val="003A53E0"/>
    <w:rsid w:val="003A57D0"/>
    <w:rsid w:val="003A7075"/>
    <w:rsid w:val="003A7DF9"/>
    <w:rsid w:val="003B3EEF"/>
    <w:rsid w:val="003B56D3"/>
    <w:rsid w:val="003B6C20"/>
    <w:rsid w:val="003B76C2"/>
    <w:rsid w:val="003C181C"/>
    <w:rsid w:val="003C2EB5"/>
    <w:rsid w:val="003E6FD4"/>
    <w:rsid w:val="003F0354"/>
    <w:rsid w:val="003F350D"/>
    <w:rsid w:val="003F4D64"/>
    <w:rsid w:val="003F50FE"/>
    <w:rsid w:val="004007D1"/>
    <w:rsid w:val="00412441"/>
    <w:rsid w:val="004202DC"/>
    <w:rsid w:val="00422930"/>
    <w:rsid w:val="00422C03"/>
    <w:rsid w:val="00423C04"/>
    <w:rsid w:val="004306A1"/>
    <w:rsid w:val="00434372"/>
    <w:rsid w:val="00435BD9"/>
    <w:rsid w:val="0043635A"/>
    <w:rsid w:val="00441859"/>
    <w:rsid w:val="00442B2A"/>
    <w:rsid w:val="004439D2"/>
    <w:rsid w:val="00444E77"/>
    <w:rsid w:val="00447EC4"/>
    <w:rsid w:val="00457B54"/>
    <w:rsid w:val="00461563"/>
    <w:rsid w:val="0046464A"/>
    <w:rsid w:val="004724FD"/>
    <w:rsid w:val="004815F1"/>
    <w:rsid w:val="00486ADC"/>
    <w:rsid w:val="00487772"/>
    <w:rsid w:val="004925E1"/>
    <w:rsid w:val="0049312B"/>
    <w:rsid w:val="00493D40"/>
    <w:rsid w:val="00495C26"/>
    <w:rsid w:val="004962C4"/>
    <w:rsid w:val="004A2323"/>
    <w:rsid w:val="004A4098"/>
    <w:rsid w:val="004A455E"/>
    <w:rsid w:val="004A4746"/>
    <w:rsid w:val="004A4C74"/>
    <w:rsid w:val="004B01E0"/>
    <w:rsid w:val="004B3C4F"/>
    <w:rsid w:val="004B452D"/>
    <w:rsid w:val="004B5B65"/>
    <w:rsid w:val="004B76F5"/>
    <w:rsid w:val="004C21FB"/>
    <w:rsid w:val="004C2A66"/>
    <w:rsid w:val="004C4809"/>
    <w:rsid w:val="004D3D34"/>
    <w:rsid w:val="004D69B3"/>
    <w:rsid w:val="004E09F5"/>
    <w:rsid w:val="004E2927"/>
    <w:rsid w:val="004E3F47"/>
    <w:rsid w:val="004E4601"/>
    <w:rsid w:val="004F02F1"/>
    <w:rsid w:val="00506CC5"/>
    <w:rsid w:val="005143BD"/>
    <w:rsid w:val="00516FD4"/>
    <w:rsid w:val="00517E26"/>
    <w:rsid w:val="00526D56"/>
    <w:rsid w:val="005277F2"/>
    <w:rsid w:val="00537B23"/>
    <w:rsid w:val="0054461D"/>
    <w:rsid w:val="005453B4"/>
    <w:rsid w:val="005459A1"/>
    <w:rsid w:val="00545CF7"/>
    <w:rsid w:val="005517B3"/>
    <w:rsid w:val="00552F45"/>
    <w:rsid w:val="005623CA"/>
    <w:rsid w:val="00564D1A"/>
    <w:rsid w:val="0057308B"/>
    <w:rsid w:val="00573869"/>
    <w:rsid w:val="00580104"/>
    <w:rsid w:val="00585053"/>
    <w:rsid w:val="005A44E5"/>
    <w:rsid w:val="005A51CD"/>
    <w:rsid w:val="005A76DF"/>
    <w:rsid w:val="005B0185"/>
    <w:rsid w:val="005B0335"/>
    <w:rsid w:val="005B0A81"/>
    <w:rsid w:val="005B3498"/>
    <w:rsid w:val="005B40A5"/>
    <w:rsid w:val="005B77FA"/>
    <w:rsid w:val="005B7995"/>
    <w:rsid w:val="005B7D7B"/>
    <w:rsid w:val="005B7E3F"/>
    <w:rsid w:val="005C7755"/>
    <w:rsid w:val="005D199C"/>
    <w:rsid w:val="005D38CA"/>
    <w:rsid w:val="005D50E3"/>
    <w:rsid w:val="005D660B"/>
    <w:rsid w:val="005E0E14"/>
    <w:rsid w:val="005E4789"/>
    <w:rsid w:val="005E5B8B"/>
    <w:rsid w:val="005F25B1"/>
    <w:rsid w:val="005F30A3"/>
    <w:rsid w:val="005F4BD5"/>
    <w:rsid w:val="006101A9"/>
    <w:rsid w:val="00611023"/>
    <w:rsid w:val="006149BF"/>
    <w:rsid w:val="00617F96"/>
    <w:rsid w:val="00622DF9"/>
    <w:rsid w:val="00625DEB"/>
    <w:rsid w:val="006260E6"/>
    <w:rsid w:val="0063581A"/>
    <w:rsid w:val="00643A96"/>
    <w:rsid w:val="00643FB8"/>
    <w:rsid w:val="006461DC"/>
    <w:rsid w:val="00647AA7"/>
    <w:rsid w:val="00652363"/>
    <w:rsid w:val="00661415"/>
    <w:rsid w:val="0066148A"/>
    <w:rsid w:val="00665386"/>
    <w:rsid w:val="00665D21"/>
    <w:rsid w:val="006802CF"/>
    <w:rsid w:val="00684773"/>
    <w:rsid w:val="00690991"/>
    <w:rsid w:val="0069374A"/>
    <w:rsid w:val="006A1234"/>
    <w:rsid w:val="006A168B"/>
    <w:rsid w:val="006C2374"/>
    <w:rsid w:val="006C5862"/>
    <w:rsid w:val="006D0196"/>
    <w:rsid w:val="006E215B"/>
    <w:rsid w:val="006E31B4"/>
    <w:rsid w:val="006E3CA4"/>
    <w:rsid w:val="006E494A"/>
    <w:rsid w:val="006E5008"/>
    <w:rsid w:val="006F2088"/>
    <w:rsid w:val="006F27BD"/>
    <w:rsid w:val="006F59E8"/>
    <w:rsid w:val="006F7DA7"/>
    <w:rsid w:val="00703EA6"/>
    <w:rsid w:val="007111B1"/>
    <w:rsid w:val="007122F8"/>
    <w:rsid w:val="007127ED"/>
    <w:rsid w:val="00712AA0"/>
    <w:rsid w:val="00714533"/>
    <w:rsid w:val="00720975"/>
    <w:rsid w:val="00726C6C"/>
    <w:rsid w:val="0073044A"/>
    <w:rsid w:val="00731B62"/>
    <w:rsid w:val="00737DC6"/>
    <w:rsid w:val="00742ED5"/>
    <w:rsid w:val="007434C7"/>
    <w:rsid w:val="0074364E"/>
    <w:rsid w:val="00743E54"/>
    <w:rsid w:val="00750DE9"/>
    <w:rsid w:val="00755500"/>
    <w:rsid w:val="0076145E"/>
    <w:rsid w:val="00761FCD"/>
    <w:rsid w:val="007643CD"/>
    <w:rsid w:val="00771F52"/>
    <w:rsid w:val="007724EC"/>
    <w:rsid w:val="00777E6F"/>
    <w:rsid w:val="00785966"/>
    <w:rsid w:val="007863C5"/>
    <w:rsid w:val="0079153F"/>
    <w:rsid w:val="007916FE"/>
    <w:rsid w:val="00791CA5"/>
    <w:rsid w:val="00792380"/>
    <w:rsid w:val="00793098"/>
    <w:rsid w:val="00793C6E"/>
    <w:rsid w:val="007946BF"/>
    <w:rsid w:val="007A6657"/>
    <w:rsid w:val="007B0B67"/>
    <w:rsid w:val="007B1E28"/>
    <w:rsid w:val="007B399C"/>
    <w:rsid w:val="007E2C97"/>
    <w:rsid w:val="007E40A5"/>
    <w:rsid w:val="007E4295"/>
    <w:rsid w:val="007E6EB3"/>
    <w:rsid w:val="007E7873"/>
    <w:rsid w:val="007F4307"/>
    <w:rsid w:val="007F5139"/>
    <w:rsid w:val="00807D10"/>
    <w:rsid w:val="00820F6F"/>
    <w:rsid w:val="008254FF"/>
    <w:rsid w:val="008333FB"/>
    <w:rsid w:val="0083384F"/>
    <w:rsid w:val="008356DE"/>
    <w:rsid w:val="0083684E"/>
    <w:rsid w:val="00840078"/>
    <w:rsid w:val="00844A98"/>
    <w:rsid w:val="008453C7"/>
    <w:rsid w:val="00851303"/>
    <w:rsid w:val="00863990"/>
    <w:rsid w:val="0086467E"/>
    <w:rsid w:val="00870B1D"/>
    <w:rsid w:val="00885726"/>
    <w:rsid w:val="00890733"/>
    <w:rsid w:val="00891B29"/>
    <w:rsid w:val="008A30C9"/>
    <w:rsid w:val="008B15F2"/>
    <w:rsid w:val="008B1C33"/>
    <w:rsid w:val="008B3F3D"/>
    <w:rsid w:val="008B4DC7"/>
    <w:rsid w:val="008C0F67"/>
    <w:rsid w:val="008C158F"/>
    <w:rsid w:val="008C6073"/>
    <w:rsid w:val="008C6DED"/>
    <w:rsid w:val="008D0E23"/>
    <w:rsid w:val="008D11A2"/>
    <w:rsid w:val="008D1F62"/>
    <w:rsid w:val="008D5E7C"/>
    <w:rsid w:val="008D671E"/>
    <w:rsid w:val="008E1C62"/>
    <w:rsid w:val="008E1E0A"/>
    <w:rsid w:val="008E5205"/>
    <w:rsid w:val="008F1FD6"/>
    <w:rsid w:val="008F3494"/>
    <w:rsid w:val="008F4267"/>
    <w:rsid w:val="008F6FBB"/>
    <w:rsid w:val="009007AE"/>
    <w:rsid w:val="009009A5"/>
    <w:rsid w:val="009035CD"/>
    <w:rsid w:val="00903B0F"/>
    <w:rsid w:val="00903B1B"/>
    <w:rsid w:val="009150B1"/>
    <w:rsid w:val="009224BE"/>
    <w:rsid w:val="00926C07"/>
    <w:rsid w:val="00935EE6"/>
    <w:rsid w:val="00942B6F"/>
    <w:rsid w:val="00942D05"/>
    <w:rsid w:val="009473C5"/>
    <w:rsid w:val="00970BF7"/>
    <w:rsid w:val="00973858"/>
    <w:rsid w:val="009756D8"/>
    <w:rsid w:val="009808C2"/>
    <w:rsid w:val="00985178"/>
    <w:rsid w:val="0099498E"/>
    <w:rsid w:val="00994D82"/>
    <w:rsid w:val="00997EFD"/>
    <w:rsid w:val="009A0E75"/>
    <w:rsid w:val="009A376F"/>
    <w:rsid w:val="009A57A8"/>
    <w:rsid w:val="009B7818"/>
    <w:rsid w:val="009B7EE1"/>
    <w:rsid w:val="009C0F2E"/>
    <w:rsid w:val="009C7411"/>
    <w:rsid w:val="009D66BA"/>
    <w:rsid w:val="009D6710"/>
    <w:rsid w:val="009E5537"/>
    <w:rsid w:val="009E6CB9"/>
    <w:rsid w:val="009E794A"/>
    <w:rsid w:val="009F091E"/>
    <w:rsid w:val="009F5B69"/>
    <w:rsid w:val="00A02147"/>
    <w:rsid w:val="00A04573"/>
    <w:rsid w:val="00A0463F"/>
    <w:rsid w:val="00A06DA1"/>
    <w:rsid w:val="00A07C7D"/>
    <w:rsid w:val="00A12782"/>
    <w:rsid w:val="00A159C8"/>
    <w:rsid w:val="00A15DAD"/>
    <w:rsid w:val="00A16BFF"/>
    <w:rsid w:val="00A26738"/>
    <w:rsid w:val="00A26BBD"/>
    <w:rsid w:val="00A323AC"/>
    <w:rsid w:val="00A33E92"/>
    <w:rsid w:val="00A436F0"/>
    <w:rsid w:val="00A46DDB"/>
    <w:rsid w:val="00A47044"/>
    <w:rsid w:val="00A53533"/>
    <w:rsid w:val="00A54FFA"/>
    <w:rsid w:val="00A64B04"/>
    <w:rsid w:val="00A70F5F"/>
    <w:rsid w:val="00A711BC"/>
    <w:rsid w:val="00A71240"/>
    <w:rsid w:val="00A725AE"/>
    <w:rsid w:val="00A76A71"/>
    <w:rsid w:val="00A819E8"/>
    <w:rsid w:val="00A83499"/>
    <w:rsid w:val="00A85422"/>
    <w:rsid w:val="00A9420A"/>
    <w:rsid w:val="00A945A6"/>
    <w:rsid w:val="00A9522C"/>
    <w:rsid w:val="00A95A04"/>
    <w:rsid w:val="00AA4EA9"/>
    <w:rsid w:val="00AA51BA"/>
    <w:rsid w:val="00AA6A18"/>
    <w:rsid w:val="00AA765D"/>
    <w:rsid w:val="00AA7754"/>
    <w:rsid w:val="00AB0081"/>
    <w:rsid w:val="00AB32EA"/>
    <w:rsid w:val="00AC174C"/>
    <w:rsid w:val="00AC1907"/>
    <w:rsid w:val="00AC1DE4"/>
    <w:rsid w:val="00AC2B14"/>
    <w:rsid w:val="00AC2FA7"/>
    <w:rsid w:val="00AC6CFA"/>
    <w:rsid w:val="00AD1056"/>
    <w:rsid w:val="00AD43F5"/>
    <w:rsid w:val="00AE3F51"/>
    <w:rsid w:val="00AF17E3"/>
    <w:rsid w:val="00B03996"/>
    <w:rsid w:val="00B03E26"/>
    <w:rsid w:val="00B06E90"/>
    <w:rsid w:val="00B16162"/>
    <w:rsid w:val="00B16942"/>
    <w:rsid w:val="00B20005"/>
    <w:rsid w:val="00B271F0"/>
    <w:rsid w:val="00B27A93"/>
    <w:rsid w:val="00B32949"/>
    <w:rsid w:val="00B32AB4"/>
    <w:rsid w:val="00B42A4C"/>
    <w:rsid w:val="00B431CC"/>
    <w:rsid w:val="00B43DED"/>
    <w:rsid w:val="00B454C9"/>
    <w:rsid w:val="00B4773F"/>
    <w:rsid w:val="00B51662"/>
    <w:rsid w:val="00B54B37"/>
    <w:rsid w:val="00B61015"/>
    <w:rsid w:val="00B76B6B"/>
    <w:rsid w:val="00B80CA6"/>
    <w:rsid w:val="00B817C0"/>
    <w:rsid w:val="00B81F01"/>
    <w:rsid w:val="00B84883"/>
    <w:rsid w:val="00B87821"/>
    <w:rsid w:val="00B92878"/>
    <w:rsid w:val="00B951DB"/>
    <w:rsid w:val="00B95FFB"/>
    <w:rsid w:val="00BA215B"/>
    <w:rsid w:val="00BA66D5"/>
    <w:rsid w:val="00BB4196"/>
    <w:rsid w:val="00BB4616"/>
    <w:rsid w:val="00BB4FDD"/>
    <w:rsid w:val="00BB529A"/>
    <w:rsid w:val="00BB7BDF"/>
    <w:rsid w:val="00BC4C20"/>
    <w:rsid w:val="00BC4C78"/>
    <w:rsid w:val="00BC522A"/>
    <w:rsid w:val="00BC536D"/>
    <w:rsid w:val="00BD31C7"/>
    <w:rsid w:val="00BD45B5"/>
    <w:rsid w:val="00BE20CE"/>
    <w:rsid w:val="00BE4BB5"/>
    <w:rsid w:val="00BE4D8A"/>
    <w:rsid w:val="00BE7701"/>
    <w:rsid w:val="00BF4821"/>
    <w:rsid w:val="00C0083C"/>
    <w:rsid w:val="00C0145C"/>
    <w:rsid w:val="00C0353C"/>
    <w:rsid w:val="00C128B7"/>
    <w:rsid w:val="00C21029"/>
    <w:rsid w:val="00C24163"/>
    <w:rsid w:val="00C267D3"/>
    <w:rsid w:val="00C313EB"/>
    <w:rsid w:val="00C431C9"/>
    <w:rsid w:val="00C438FE"/>
    <w:rsid w:val="00C44172"/>
    <w:rsid w:val="00C50428"/>
    <w:rsid w:val="00C6753B"/>
    <w:rsid w:val="00C67F06"/>
    <w:rsid w:val="00C70A77"/>
    <w:rsid w:val="00C74B7A"/>
    <w:rsid w:val="00C77E0C"/>
    <w:rsid w:val="00C86202"/>
    <w:rsid w:val="00C868D6"/>
    <w:rsid w:val="00C87347"/>
    <w:rsid w:val="00C933EB"/>
    <w:rsid w:val="00C942EC"/>
    <w:rsid w:val="00C95D48"/>
    <w:rsid w:val="00CA0F28"/>
    <w:rsid w:val="00CA4AD0"/>
    <w:rsid w:val="00CA603B"/>
    <w:rsid w:val="00CA7E78"/>
    <w:rsid w:val="00CB39E3"/>
    <w:rsid w:val="00CB5B4A"/>
    <w:rsid w:val="00CB72D2"/>
    <w:rsid w:val="00CC10AE"/>
    <w:rsid w:val="00CC43BC"/>
    <w:rsid w:val="00CC74C8"/>
    <w:rsid w:val="00CD1D7C"/>
    <w:rsid w:val="00CD3086"/>
    <w:rsid w:val="00CD77C0"/>
    <w:rsid w:val="00CE0178"/>
    <w:rsid w:val="00CE26B8"/>
    <w:rsid w:val="00CE31F9"/>
    <w:rsid w:val="00CE5DD5"/>
    <w:rsid w:val="00CE692C"/>
    <w:rsid w:val="00CF2AD4"/>
    <w:rsid w:val="00CF50E6"/>
    <w:rsid w:val="00D02352"/>
    <w:rsid w:val="00D031FD"/>
    <w:rsid w:val="00D059CC"/>
    <w:rsid w:val="00D06CF6"/>
    <w:rsid w:val="00D2591E"/>
    <w:rsid w:val="00D30EAB"/>
    <w:rsid w:val="00D40A35"/>
    <w:rsid w:val="00D43B61"/>
    <w:rsid w:val="00D513C2"/>
    <w:rsid w:val="00D5283C"/>
    <w:rsid w:val="00D53E56"/>
    <w:rsid w:val="00D57EB9"/>
    <w:rsid w:val="00D65BAE"/>
    <w:rsid w:val="00D716F2"/>
    <w:rsid w:val="00D778A3"/>
    <w:rsid w:val="00D82792"/>
    <w:rsid w:val="00D82EEB"/>
    <w:rsid w:val="00D866F6"/>
    <w:rsid w:val="00D92B97"/>
    <w:rsid w:val="00DA077C"/>
    <w:rsid w:val="00DA1F98"/>
    <w:rsid w:val="00DA62A2"/>
    <w:rsid w:val="00DB588F"/>
    <w:rsid w:val="00DB6D88"/>
    <w:rsid w:val="00DC1535"/>
    <w:rsid w:val="00DC4C20"/>
    <w:rsid w:val="00DD12B9"/>
    <w:rsid w:val="00DD7397"/>
    <w:rsid w:val="00DD7E2E"/>
    <w:rsid w:val="00DE2D97"/>
    <w:rsid w:val="00DE53FE"/>
    <w:rsid w:val="00DF0F11"/>
    <w:rsid w:val="00DF3E9E"/>
    <w:rsid w:val="00DF49CE"/>
    <w:rsid w:val="00E00537"/>
    <w:rsid w:val="00E15D88"/>
    <w:rsid w:val="00E23CE1"/>
    <w:rsid w:val="00E27000"/>
    <w:rsid w:val="00E27FDE"/>
    <w:rsid w:val="00E35A90"/>
    <w:rsid w:val="00E413ED"/>
    <w:rsid w:val="00E422D9"/>
    <w:rsid w:val="00E4413E"/>
    <w:rsid w:val="00E4575D"/>
    <w:rsid w:val="00E46D05"/>
    <w:rsid w:val="00E46DC1"/>
    <w:rsid w:val="00E50643"/>
    <w:rsid w:val="00E61EED"/>
    <w:rsid w:val="00E626DF"/>
    <w:rsid w:val="00E63C50"/>
    <w:rsid w:val="00E642C1"/>
    <w:rsid w:val="00E64B4D"/>
    <w:rsid w:val="00E659A2"/>
    <w:rsid w:val="00E65F72"/>
    <w:rsid w:val="00E70C3D"/>
    <w:rsid w:val="00E760B1"/>
    <w:rsid w:val="00E81B24"/>
    <w:rsid w:val="00E838F2"/>
    <w:rsid w:val="00E95912"/>
    <w:rsid w:val="00EA7B73"/>
    <w:rsid w:val="00EA7C4F"/>
    <w:rsid w:val="00EB1889"/>
    <w:rsid w:val="00EB236C"/>
    <w:rsid w:val="00EB3A89"/>
    <w:rsid w:val="00EC102E"/>
    <w:rsid w:val="00EC3A7F"/>
    <w:rsid w:val="00EC5330"/>
    <w:rsid w:val="00EC716E"/>
    <w:rsid w:val="00ED01BC"/>
    <w:rsid w:val="00ED5EEA"/>
    <w:rsid w:val="00EE0E81"/>
    <w:rsid w:val="00EE3DD5"/>
    <w:rsid w:val="00EF3A7A"/>
    <w:rsid w:val="00EF4395"/>
    <w:rsid w:val="00EF5D9D"/>
    <w:rsid w:val="00F0797F"/>
    <w:rsid w:val="00F17942"/>
    <w:rsid w:val="00F44E01"/>
    <w:rsid w:val="00F451B8"/>
    <w:rsid w:val="00F459C6"/>
    <w:rsid w:val="00F513F2"/>
    <w:rsid w:val="00F53CB1"/>
    <w:rsid w:val="00F547C1"/>
    <w:rsid w:val="00F56228"/>
    <w:rsid w:val="00F56428"/>
    <w:rsid w:val="00F606EF"/>
    <w:rsid w:val="00F67F8F"/>
    <w:rsid w:val="00F70F78"/>
    <w:rsid w:val="00F82FE2"/>
    <w:rsid w:val="00FA6CE9"/>
    <w:rsid w:val="00FB07E0"/>
    <w:rsid w:val="00FB5802"/>
    <w:rsid w:val="00FB67AF"/>
    <w:rsid w:val="00FC07FA"/>
    <w:rsid w:val="00FC3A4B"/>
    <w:rsid w:val="00FC58F1"/>
    <w:rsid w:val="00FD47E4"/>
    <w:rsid w:val="00FE0D13"/>
    <w:rsid w:val="00FE2464"/>
    <w:rsid w:val="00FE40AF"/>
    <w:rsid w:val="00FF20C6"/>
    <w:rsid w:val="00FF39AC"/>
    <w:rsid w:val="00FF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573869"/>
    <w:pPr>
      <w:keepNext/>
      <w:widowControl/>
      <w:numPr>
        <w:numId w:val="17"/>
      </w:numPr>
      <w:spacing w:before="240" w:after="60"/>
      <w:jc w:val="left"/>
      <w:outlineLvl w:val="0"/>
    </w:pPr>
    <w:rPr>
      <w:rFonts w:ascii="Helvetica" w:eastAsia="MS Mincho" w:hAnsi="Helvetica" w:cs="Times New Roman"/>
      <w:b/>
      <w:bCs/>
      <w:kern w:val="32"/>
      <w:sz w:val="28"/>
      <w:szCs w:val="32"/>
      <w:lang w:eastAsia="en-US"/>
    </w:rPr>
  </w:style>
  <w:style w:type="paragraph" w:styleId="2">
    <w:name w:val="heading 2"/>
    <w:basedOn w:val="a"/>
    <w:next w:val="a0"/>
    <w:link w:val="2Char"/>
    <w:qFormat/>
    <w:rsid w:val="00573869"/>
    <w:pPr>
      <w:keepNext/>
      <w:widowControl/>
      <w:numPr>
        <w:ilvl w:val="1"/>
        <w:numId w:val="17"/>
      </w:numPr>
      <w:tabs>
        <w:tab w:val="left" w:pos="567"/>
      </w:tabs>
      <w:spacing w:before="360" w:after="60"/>
      <w:jc w:val="left"/>
      <w:outlineLvl w:val="1"/>
    </w:pPr>
    <w:rPr>
      <w:rFonts w:ascii="Helvetica" w:eastAsia="MS Mincho" w:hAnsi="Helvetica" w:cs="Times New Roman"/>
      <w:b/>
      <w:bCs/>
      <w:iCs/>
      <w:kern w:val="0"/>
      <w:sz w:val="20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573869"/>
    <w:pPr>
      <w:keepNext/>
      <w:widowControl/>
      <w:numPr>
        <w:ilvl w:val="2"/>
        <w:numId w:val="17"/>
      </w:numPr>
      <w:spacing w:before="240" w:after="60"/>
      <w:jc w:val="left"/>
      <w:outlineLvl w:val="2"/>
    </w:pPr>
    <w:rPr>
      <w:rFonts w:ascii="Helvetica" w:eastAsia="MS Mincho" w:hAnsi="Helvetica" w:cs="Times New Roman"/>
      <w:b/>
      <w:bCs/>
      <w:kern w:val="0"/>
      <w:sz w:val="20"/>
      <w:szCs w:val="26"/>
      <w:lang w:eastAsia="en-US"/>
    </w:rPr>
  </w:style>
  <w:style w:type="paragraph" w:styleId="4">
    <w:name w:val="heading 4"/>
    <w:basedOn w:val="a"/>
    <w:next w:val="a"/>
    <w:link w:val="4Char"/>
    <w:qFormat/>
    <w:rsid w:val="00573869"/>
    <w:pPr>
      <w:keepNext/>
      <w:widowControl/>
      <w:numPr>
        <w:ilvl w:val="3"/>
        <w:numId w:val="17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sid w:val="001F18B3"/>
    <w:rPr>
      <w:sz w:val="16"/>
      <w:szCs w:val="16"/>
    </w:rPr>
  </w:style>
  <w:style w:type="paragraph" w:styleId="a5">
    <w:name w:val="annotation text"/>
    <w:basedOn w:val="a"/>
    <w:link w:val="Char"/>
    <w:uiPriority w:val="99"/>
    <w:qFormat/>
    <w:rsid w:val="001F18B3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">
    <w:name w:val="批注文字 Char"/>
    <w:basedOn w:val="a1"/>
    <w:link w:val="a5"/>
    <w:uiPriority w:val="99"/>
    <w:qFormat/>
    <w:rsid w:val="001F18B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1F18B3"/>
    <w:rPr>
      <w:sz w:val="18"/>
      <w:szCs w:val="18"/>
    </w:rPr>
  </w:style>
  <w:style w:type="character" w:customStyle="1" w:styleId="Char0">
    <w:name w:val="批注框文本 Char"/>
    <w:basedOn w:val="a1"/>
    <w:link w:val="a6"/>
    <w:uiPriority w:val="99"/>
    <w:semiHidden/>
    <w:rsid w:val="001F18B3"/>
    <w:rPr>
      <w:sz w:val="18"/>
      <w:szCs w:val="18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1"/>
    <w:uiPriority w:val="34"/>
    <w:qFormat/>
    <w:rsid w:val="00461563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7"/>
    <w:uiPriority w:val="34"/>
    <w:qFormat/>
    <w:rsid w:val="00461563"/>
    <w:rPr>
      <w:rFonts w:ascii="Times New Roman" w:eastAsia="宋体" w:hAnsi="Times New Roman" w:cs="Times New Roman"/>
      <w:szCs w:val="20"/>
    </w:rPr>
  </w:style>
  <w:style w:type="paragraph" w:customStyle="1" w:styleId="TF">
    <w:name w:val="TF"/>
    <w:aliases w:val="left"/>
    <w:basedOn w:val="a"/>
    <w:link w:val="TFChar"/>
    <w:rsid w:val="008C158F"/>
    <w:pPr>
      <w:keepLines/>
      <w:spacing w:after="240"/>
      <w:jc w:val="center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qFormat/>
    <w:rsid w:val="008C158F"/>
    <w:rPr>
      <w:rFonts w:ascii="Arial" w:hAnsi="Arial"/>
      <w:b/>
      <w:lang w:val="x-none" w:eastAsia="x-none"/>
    </w:rPr>
  </w:style>
  <w:style w:type="paragraph" w:customStyle="1" w:styleId="TH">
    <w:name w:val="TH"/>
    <w:basedOn w:val="a"/>
    <w:link w:val="THChar"/>
    <w:qFormat/>
    <w:rsid w:val="009F091E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9F091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8">
    <w:name w:val="header"/>
    <w:basedOn w:val="a"/>
    <w:link w:val="Char2"/>
    <w:unhideWhenUsed/>
    <w:qFormat/>
    <w:rsid w:val="00185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1"/>
    <w:link w:val="a8"/>
    <w:qFormat/>
    <w:rsid w:val="00185A1C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185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1"/>
    <w:link w:val="a9"/>
    <w:uiPriority w:val="99"/>
    <w:rsid w:val="00185A1C"/>
    <w:rPr>
      <w:sz w:val="18"/>
      <w:szCs w:val="18"/>
    </w:rPr>
  </w:style>
  <w:style w:type="character" w:customStyle="1" w:styleId="1Char">
    <w:name w:val="标题 1 Char"/>
    <w:basedOn w:val="a1"/>
    <w:link w:val="1"/>
    <w:qFormat/>
    <w:rsid w:val="00573869"/>
    <w:rPr>
      <w:rFonts w:ascii="Helvetica" w:eastAsia="MS Mincho" w:hAnsi="Helvetica" w:cs="Times New Roman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basedOn w:val="a1"/>
    <w:link w:val="2"/>
    <w:rsid w:val="00573869"/>
    <w:rPr>
      <w:rFonts w:ascii="Helvetica" w:eastAsia="MS Mincho" w:hAnsi="Helvetica" w:cs="Times New Roman"/>
      <w:b/>
      <w:bCs/>
      <w:iCs/>
      <w:kern w:val="0"/>
      <w:sz w:val="20"/>
      <w:szCs w:val="28"/>
      <w:lang w:eastAsia="en-US"/>
    </w:rPr>
  </w:style>
  <w:style w:type="character" w:customStyle="1" w:styleId="3Char">
    <w:name w:val="标题 3 Char"/>
    <w:basedOn w:val="a1"/>
    <w:link w:val="3"/>
    <w:rsid w:val="00573869"/>
    <w:rPr>
      <w:rFonts w:ascii="Helvetica" w:eastAsia="MS Mincho" w:hAnsi="Helvetica" w:cs="Times New Roman"/>
      <w:b/>
      <w:bCs/>
      <w:kern w:val="0"/>
      <w:sz w:val="20"/>
      <w:szCs w:val="26"/>
      <w:lang w:eastAsia="en-US"/>
    </w:rPr>
  </w:style>
  <w:style w:type="character" w:customStyle="1" w:styleId="4Char">
    <w:name w:val="标题 4 Char"/>
    <w:basedOn w:val="a1"/>
    <w:link w:val="4"/>
    <w:rsid w:val="00573869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4"/>
    <w:qFormat/>
    <w:rsid w:val="00573869"/>
    <w:pPr>
      <w:widowControl/>
      <w:spacing w:after="120"/>
    </w:pPr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har4">
    <w:name w:val="正文文本 Char"/>
    <w:basedOn w:val="a1"/>
    <w:link w:val="a0"/>
    <w:qFormat/>
    <w:rsid w:val="00573869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clean">
    <w:name w:val="clean"/>
    <w:semiHidden/>
    <w:rsid w:val="003E6FD4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table" w:styleId="aa">
    <w:name w:val="Table Grid"/>
    <w:basedOn w:val="a2"/>
    <w:uiPriority w:val="59"/>
    <w:rsid w:val="00A9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semiHidden/>
    <w:unhideWhenUsed/>
    <w:rsid w:val="00E838F2"/>
    <w:rPr>
      <w:color w:val="0000FF"/>
      <w:u w:val="single"/>
    </w:rPr>
  </w:style>
  <w:style w:type="paragraph" w:styleId="ac">
    <w:name w:val="annotation subject"/>
    <w:basedOn w:val="a5"/>
    <w:next w:val="a5"/>
    <w:link w:val="Char5"/>
    <w:uiPriority w:val="99"/>
    <w:semiHidden/>
    <w:unhideWhenUsed/>
    <w:rsid w:val="009D66BA"/>
    <w:pPr>
      <w:widowControl w:val="0"/>
      <w:spacing w:after="0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har5">
    <w:name w:val="批注主题 Char"/>
    <w:basedOn w:val="Char"/>
    <w:link w:val="ac"/>
    <w:uiPriority w:val="99"/>
    <w:semiHidden/>
    <w:rsid w:val="009D66BA"/>
    <w:rPr>
      <w:rFonts w:ascii="Times New Roman" w:eastAsia="宋体" w:hAnsi="Times New Roman" w:cs="Times New Roman"/>
      <w:b/>
      <w:bCs/>
      <w:kern w:val="0"/>
      <w:sz w:val="20"/>
      <w:szCs w:val="20"/>
      <w:lang w:val="x-none" w:eastAsia="en-US"/>
    </w:rPr>
  </w:style>
  <w:style w:type="paragraph" w:styleId="ad">
    <w:name w:val="Revision"/>
    <w:hidden/>
    <w:uiPriority w:val="99"/>
    <w:semiHidden/>
    <w:rsid w:val="00147B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573869"/>
    <w:pPr>
      <w:keepNext/>
      <w:widowControl/>
      <w:numPr>
        <w:numId w:val="17"/>
      </w:numPr>
      <w:spacing w:before="240" w:after="60"/>
      <w:jc w:val="left"/>
      <w:outlineLvl w:val="0"/>
    </w:pPr>
    <w:rPr>
      <w:rFonts w:ascii="Helvetica" w:eastAsia="MS Mincho" w:hAnsi="Helvetica" w:cs="Times New Roman"/>
      <w:b/>
      <w:bCs/>
      <w:kern w:val="32"/>
      <w:sz w:val="28"/>
      <w:szCs w:val="32"/>
      <w:lang w:eastAsia="en-US"/>
    </w:rPr>
  </w:style>
  <w:style w:type="paragraph" w:styleId="2">
    <w:name w:val="heading 2"/>
    <w:basedOn w:val="a"/>
    <w:next w:val="a0"/>
    <w:link w:val="2Char"/>
    <w:qFormat/>
    <w:rsid w:val="00573869"/>
    <w:pPr>
      <w:keepNext/>
      <w:widowControl/>
      <w:numPr>
        <w:ilvl w:val="1"/>
        <w:numId w:val="17"/>
      </w:numPr>
      <w:tabs>
        <w:tab w:val="left" w:pos="567"/>
      </w:tabs>
      <w:spacing w:before="360" w:after="60"/>
      <w:jc w:val="left"/>
      <w:outlineLvl w:val="1"/>
    </w:pPr>
    <w:rPr>
      <w:rFonts w:ascii="Helvetica" w:eastAsia="MS Mincho" w:hAnsi="Helvetica" w:cs="Times New Roman"/>
      <w:b/>
      <w:bCs/>
      <w:iCs/>
      <w:kern w:val="0"/>
      <w:sz w:val="20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573869"/>
    <w:pPr>
      <w:keepNext/>
      <w:widowControl/>
      <w:numPr>
        <w:ilvl w:val="2"/>
        <w:numId w:val="17"/>
      </w:numPr>
      <w:spacing w:before="240" w:after="60"/>
      <w:jc w:val="left"/>
      <w:outlineLvl w:val="2"/>
    </w:pPr>
    <w:rPr>
      <w:rFonts w:ascii="Helvetica" w:eastAsia="MS Mincho" w:hAnsi="Helvetica" w:cs="Times New Roman"/>
      <w:b/>
      <w:bCs/>
      <w:kern w:val="0"/>
      <w:sz w:val="20"/>
      <w:szCs w:val="26"/>
      <w:lang w:eastAsia="en-US"/>
    </w:rPr>
  </w:style>
  <w:style w:type="paragraph" w:styleId="4">
    <w:name w:val="heading 4"/>
    <w:basedOn w:val="a"/>
    <w:next w:val="a"/>
    <w:link w:val="4Char"/>
    <w:qFormat/>
    <w:rsid w:val="00573869"/>
    <w:pPr>
      <w:keepNext/>
      <w:widowControl/>
      <w:numPr>
        <w:ilvl w:val="3"/>
        <w:numId w:val="17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sid w:val="001F18B3"/>
    <w:rPr>
      <w:sz w:val="16"/>
      <w:szCs w:val="16"/>
    </w:rPr>
  </w:style>
  <w:style w:type="paragraph" w:styleId="a5">
    <w:name w:val="annotation text"/>
    <w:basedOn w:val="a"/>
    <w:link w:val="Char"/>
    <w:uiPriority w:val="99"/>
    <w:qFormat/>
    <w:rsid w:val="001F18B3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">
    <w:name w:val="批注文字 Char"/>
    <w:basedOn w:val="a1"/>
    <w:link w:val="a5"/>
    <w:uiPriority w:val="99"/>
    <w:qFormat/>
    <w:rsid w:val="001F18B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1F18B3"/>
    <w:rPr>
      <w:sz w:val="18"/>
      <w:szCs w:val="18"/>
    </w:rPr>
  </w:style>
  <w:style w:type="character" w:customStyle="1" w:styleId="Char0">
    <w:name w:val="批注框文本 Char"/>
    <w:basedOn w:val="a1"/>
    <w:link w:val="a6"/>
    <w:uiPriority w:val="99"/>
    <w:semiHidden/>
    <w:rsid w:val="001F18B3"/>
    <w:rPr>
      <w:sz w:val="18"/>
      <w:szCs w:val="18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1"/>
    <w:uiPriority w:val="34"/>
    <w:qFormat/>
    <w:rsid w:val="00461563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7"/>
    <w:uiPriority w:val="34"/>
    <w:qFormat/>
    <w:rsid w:val="00461563"/>
    <w:rPr>
      <w:rFonts w:ascii="Times New Roman" w:eastAsia="宋体" w:hAnsi="Times New Roman" w:cs="Times New Roman"/>
      <w:szCs w:val="20"/>
    </w:rPr>
  </w:style>
  <w:style w:type="paragraph" w:customStyle="1" w:styleId="TF">
    <w:name w:val="TF"/>
    <w:aliases w:val="left"/>
    <w:basedOn w:val="a"/>
    <w:link w:val="TFChar"/>
    <w:rsid w:val="008C158F"/>
    <w:pPr>
      <w:keepLines/>
      <w:spacing w:after="240"/>
      <w:jc w:val="center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qFormat/>
    <w:rsid w:val="008C158F"/>
    <w:rPr>
      <w:rFonts w:ascii="Arial" w:hAnsi="Arial"/>
      <w:b/>
      <w:lang w:val="x-none" w:eastAsia="x-none"/>
    </w:rPr>
  </w:style>
  <w:style w:type="paragraph" w:customStyle="1" w:styleId="TH">
    <w:name w:val="TH"/>
    <w:basedOn w:val="a"/>
    <w:link w:val="THChar"/>
    <w:qFormat/>
    <w:rsid w:val="009F091E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9F091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8">
    <w:name w:val="header"/>
    <w:basedOn w:val="a"/>
    <w:link w:val="Char2"/>
    <w:unhideWhenUsed/>
    <w:qFormat/>
    <w:rsid w:val="00185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1"/>
    <w:link w:val="a8"/>
    <w:qFormat/>
    <w:rsid w:val="00185A1C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185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1"/>
    <w:link w:val="a9"/>
    <w:uiPriority w:val="99"/>
    <w:rsid w:val="00185A1C"/>
    <w:rPr>
      <w:sz w:val="18"/>
      <w:szCs w:val="18"/>
    </w:rPr>
  </w:style>
  <w:style w:type="character" w:customStyle="1" w:styleId="1Char">
    <w:name w:val="标题 1 Char"/>
    <w:basedOn w:val="a1"/>
    <w:link w:val="1"/>
    <w:qFormat/>
    <w:rsid w:val="00573869"/>
    <w:rPr>
      <w:rFonts w:ascii="Helvetica" w:eastAsia="MS Mincho" w:hAnsi="Helvetica" w:cs="Times New Roman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basedOn w:val="a1"/>
    <w:link w:val="2"/>
    <w:rsid w:val="00573869"/>
    <w:rPr>
      <w:rFonts w:ascii="Helvetica" w:eastAsia="MS Mincho" w:hAnsi="Helvetica" w:cs="Times New Roman"/>
      <w:b/>
      <w:bCs/>
      <w:iCs/>
      <w:kern w:val="0"/>
      <w:sz w:val="20"/>
      <w:szCs w:val="28"/>
      <w:lang w:eastAsia="en-US"/>
    </w:rPr>
  </w:style>
  <w:style w:type="character" w:customStyle="1" w:styleId="3Char">
    <w:name w:val="标题 3 Char"/>
    <w:basedOn w:val="a1"/>
    <w:link w:val="3"/>
    <w:rsid w:val="00573869"/>
    <w:rPr>
      <w:rFonts w:ascii="Helvetica" w:eastAsia="MS Mincho" w:hAnsi="Helvetica" w:cs="Times New Roman"/>
      <w:b/>
      <w:bCs/>
      <w:kern w:val="0"/>
      <w:sz w:val="20"/>
      <w:szCs w:val="26"/>
      <w:lang w:eastAsia="en-US"/>
    </w:rPr>
  </w:style>
  <w:style w:type="character" w:customStyle="1" w:styleId="4Char">
    <w:name w:val="标题 4 Char"/>
    <w:basedOn w:val="a1"/>
    <w:link w:val="4"/>
    <w:rsid w:val="00573869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4"/>
    <w:qFormat/>
    <w:rsid w:val="00573869"/>
    <w:pPr>
      <w:widowControl/>
      <w:spacing w:after="120"/>
    </w:pPr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har4">
    <w:name w:val="正文文本 Char"/>
    <w:basedOn w:val="a1"/>
    <w:link w:val="a0"/>
    <w:qFormat/>
    <w:rsid w:val="00573869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clean">
    <w:name w:val="clean"/>
    <w:semiHidden/>
    <w:rsid w:val="003E6FD4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table" w:styleId="aa">
    <w:name w:val="Table Grid"/>
    <w:basedOn w:val="a2"/>
    <w:uiPriority w:val="59"/>
    <w:rsid w:val="00A9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semiHidden/>
    <w:unhideWhenUsed/>
    <w:rsid w:val="00E838F2"/>
    <w:rPr>
      <w:color w:val="0000FF"/>
      <w:u w:val="single"/>
    </w:rPr>
  </w:style>
  <w:style w:type="paragraph" w:styleId="ac">
    <w:name w:val="annotation subject"/>
    <w:basedOn w:val="a5"/>
    <w:next w:val="a5"/>
    <w:link w:val="Char5"/>
    <w:uiPriority w:val="99"/>
    <w:semiHidden/>
    <w:unhideWhenUsed/>
    <w:rsid w:val="009D66BA"/>
    <w:pPr>
      <w:widowControl w:val="0"/>
      <w:spacing w:after="0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har5">
    <w:name w:val="批注主题 Char"/>
    <w:basedOn w:val="Char"/>
    <w:link w:val="ac"/>
    <w:uiPriority w:val="99"/>
    <w:semiHidden/>
    <w:rsid w:val="009D66BA"/>
    <w:rPr>
      <w:rFonts w:ascii="Times New Roman" w:eastAsia="宋体" w:hAnsi="Times New Roman" w:cs="Times New Roman"/>
      <w:b/>
      <w:bCs/>
      <w:kern w:val="0"/>
      <w:sz w:val="20"/>
      <w:szCs w:val="20"/>
      <w:lang w:val="x-none" w:eastAsia="en-US"/>
    </w:rPr>
  </w:style>
  <w:style w:type="paragraph" w:styleId="ad">
    <w:name w:val="Revision"/>
    <w:hidden/>
    <w:uiPriority w:val="99"/>
    <w:semiHidden/>
    <w:rsid w:val="00147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47693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059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3748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964">
          <w:marLeft w:val="54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3985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0441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50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3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3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58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9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2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7859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59106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0108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22744">
          <w:marLeft w:val="54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9818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20649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7447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5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4226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98820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608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9731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1036">
          <w:marLeft w:val="54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01267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80510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3BF01-EC98-4C95-B9DA-0A4ECF187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1401</Words>
  <Characters>7989</Characters>
  <Application>Microsoft Office Word</Application>
  <DocSecurity>0</DocSecurity>
  <Lines>66</Lines>
  <Paragraphs>18</Paragraphs>
  <ScaleCrop>false</ScaleCrop>
  <Company/>
  <LinksUpToDate>false</LinksUpToDate>
  <CharactersWithSpaces>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141</cp:revision>
  <dcterms:created xsi:type="dcterms:W3CDTF">2022-04-29T04:47:00Z</dcterms:created>
  <dcterms:modified xsi:type="dcterms:W3CDTF">2022-04-29T09:17:00Z</dcterms:modified>
</cp:coreProperties>
</file>